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C34746" w:rsidRPr="009D5431" w14:paraId="59C5FD23" w14:textId="77777777" w:rsidTr="00470BC8">
        <w:tc>
          <w:tcPr>
            <w:tcW w:w="4957" w:type="dxa"/>
          </w:tcPr>
          <w:p w14:paraId="43859B20" w14:textId="57352CEA" w:rsidR="00C34746" w:rsidRPr="00C34746" w:rsidRDefault="00C34746" w:rsidP="00C3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6589863"/>
            <w:r w:rsidRPr="00C3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394" w:type="dxa"/>
          </w:tcPr>
          <w:p w14:paraId="779CE9E5" w14:textId="77777777" w:rsidR="00C34746" w:rsidRPr="009D5431" w:rsidRDefault="00C34746" w:rsidP="00C3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3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C34746" w:rsidRPr="009D5431" w14:paraId="600D2191" w14:textId="77777777" w:rsidTr="00470BC8">
        <w:tc>
          <w:tcPr>
            <w:tcW w:w="4957" w:type="dxa"/>
          </w:tcPr>
          <w:p w14:paraId="7B0C604E" w14:textId="77777777" w:rsidR="00C34746" w:rsidRDefault="00C34746" w:rsidP="00C34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Заместитель генерального </w:t>
            </w:r>
          </w:p>
          <w:p w14:paraId="0C4AAD35" w14:textId="7AD406D8" w:rsidR="00C34746" w:rsidRPr="00C34746" w:rsidRDefault="00C34746" w:rsidP="00C3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директора капитальному строительству</w:t>
            </w:r>
          </w:p>
        </w:tc>
        <w:tc>
          <w:tcPr>
            <w:tcW w:w="4394" w:type="dxa"/>
          </w:tcPr>
          <w:p w14:paraId="27E38FB7" w14:textId="77777777" w:rsidR="00C34746" w:rsidRPr="009D5431" w:rsidRDefault="00C34746" w:rsidP="00C3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31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генерального директора – технический директор</w:t>
            </w:r>
          </w:p>
        </w:tc>
      </w:tr>
      <w:tr w:rsidR="00C34746" w:rsidRPr="009D5431" w14:paraId="0298504B" w14:textId="77777777" w:rsidTr="00470BC8">
        <w:tc>
          <w:tcPr>
            <w:tcW w:w="4957" w:type="dxa"/>
          </w:tcPr>
          <w:p w14:paraId="2B4568AC" w14:textId="6E3A1CD5" w:rsidR="00C34746" w:rsidRPr="00C34746" w:rsidRDefault="00C34746" w:rsidP="00C3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«Афипский НПЗ»</w:t>
            </w:r>
          </w:p>
        </w:tc>
        <w:tc>
          <w:tcPr>
            <w:tcW w:w="4394" w:type="dxa"/>
          </w:tcPr>
          <w:p w14:paraId="20CD6494" w14:textId="77777777" w:rsidR="00C34746" w:rsidRPr="009D5431" w:rsidRDefault="00C34746" w:rsidP="00C3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31">
              <w:rPr>
                <w:rFonts w:ascii="Times New Roman" w:hAnsi="Times New Roman" w:cs="Times New Roman"/>
                <w:b/>
                <w:sz w:val="24"/>
                <w:szCs w:val="24"/>
              </w:rPr>
              <w:t>ООО «Афипский НПЗ»</w:t>
            </w:r>
          </w:p>
        </w:tc>
      </w:tr>
      <w:tr w:rsidR="00C34746" w:rsidRPr="009D5431" w14:paraId="3D75E603" w14:textId="77777777" w:rsidTr="00470BC8">
        <w:tc>
          <w:tcPr>
            <w:tcW w:w="4957" w:type="dxa"/>
          </w:tcPr>
          <w:p w14:paraId="284D0E83" w14:textId="2F7A0870" w:rsidR="00C34746" w:rsidRPr="00C34746" w:rsidRDefault="00C34746" w:rsidP="00C3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327316" w14:textId="77777777" w:rsidR="00C34746" w:rsidRPr="009D5431" w:rsidRDefault="00C34746" w:rsidP="00C3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746" w:rsidRPr="009D5431" w14:paraId="2DEFC176" w14:textId="77777777" w:rsidTr="00470BC8">
        <w:tc>
          <w:tcPr>
            <w:tcW w:w="4957" w:type="dxa"/>
          </w:tcPr>
          <w:p w14:paraId="6F05E4D1" w14:textId="56F786BA" w:rsidR="00C34746" w:rsidRPr="00C34746" w:rsidRDefault="00C34746" w:rsidP="00C3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</w:tc>
        <w:tc>
          <w:tcPr>
            <w:tcW w:w="4394" w:type="dxa"/>
          </w:tcPr>
          <w:p w14:paraId="50281D10" w14:textId="70F87831" w:rsidR="00C34746" w:rsidRPr="009D5431" w:rsidRDefault="00C34746" w:rsidP="00C3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</w:tc>
      </w:tr>
      <w:tr w:rsidR="00C34746" w:rsidRPr="009D5431" w14:paraId="09A58B66" w14:textId="77777777" w:rsidTr="00470BC8">
        <w:tc>
          <w:tcPr>
            <w:tcW w:w="4957" w:type="dxa"/>
          </w:tcPr>
          <w:p w14:paraId="61DD8CC1" w14:textId="66236273" w:rsidR="00C34746" w:rsidRPr="00C34746" w:rsidRDefault="00C34746" w:rsidP="00C34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31">
              <w:rPr>
                <w:rFonts w:ascii="Times New Roman" w:hAnsi="Times New Roman" w:cs="Times New Roman"/>
                <w:b/>
                <w:sz w:val="24"/>
                <w:szCs w:val="24"/>
              </w:rPr>
              <w:t>«______» _________________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54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14:paraId="0B6DAD7F" w14:textId="2E528CE5" w:rsidR="00C34746" w:rsidRPr="009D5431" w:rsidRDefault="00C34746" w:rsidP="00C3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31">
              <w:rPr>
                <w:rFonts w:ascii="Times New Roman" w:hAnsi="Times New Roman" w:cs="Times New Roman"/>
                <w:b/>
                <w:sz w:val="24"/>
                <w:szCs w:val="24"/>
              </w:rPr>
              <w:t>«______» _________________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54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bookmarkEnd w:id="0"/>
    </w:tbl>
    <w:p w14:paraId="2EE18C9E" w14:textId="6C366D45" w:rsidR="0037500C" w:rsidRPr="00FF5DCC" w:rsidRDefault="0037500C" w:rsidP="00470BC8">
      <w:pPr>
        <w:jc w:val="center"/>
        <w:rPr>
          <w:rFonts w:ascii="Times New Roman" w:hAnsi="Times New Roman" w:cs="Times New Roman"/>
          <w:sz w:val="6"/>
          <w:szCs w:val="24"/>
        </w:rPr>
      </w:pPr>
    </w:p>
    <w:p w14:paraId="1DDC4498" w14:textId="77777777" w:rsidR="0037500C" w:rsidRPr="009D5431" w:rsidRDefault="0037500C" w:rsidP="0037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229CA6CD" w14:textId="25074A3D" w:rsidR="00FC539A" w:rsidRPr="00FF5DCC" w:rsidRDefault="00FC539A" w:rsidP="00B57688">
      <w:pPr>
        <w:jc w:val="center"/>
        <w:rPr>
          <w:rFonts w:ascii="Times New Roman" w:hAnsi="Times New Roman" w:cs="Times New Roman"/>
          <w:b/>
          <w:color w:val="000000" w:themeColor="text1"/>
          <w:sz w:val="2"/>
          <w:szCs w:val="24"/>
        </w:rPr>
      </w:pPr>
      <w:r w:rsidRPr="000E3BA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выполнение пусконаладочных работ </w:t>
      </w:r>
      <w:r w:rsidR="00D369D7">
        <w:rPr>
          <w:rFonts w:ascii="Times New Roman" w:hAnsi="Times New Roman" w:cs="Times New Roman"/>
          <w:b/>
          <w:sz w:val="24"/>
          <w:szCs w:val="24"/>
        </w:rPr>
        <w:t>системы</w:t>
      </w:r>
      <w:r w:rsidR="00024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D92">
        <w:rPr>
          <w:rFonts w:ascii="Times New Roman" w:hAnsi="Times New Roman" w:cs="Times New Roman"/>
          <w:b/>
          <w:sz w:val="24"/>
          <w:szCs w:val="24"/>
        </w:rPr>
        <w:t>контроля параметров работы машин и механизмов (</w:t>
      </w:r>
      <w:r w:rsidR="00347D92">
        <w:rPr>
          <w:rFonts w:ascii="Times New Roman" w:hAnsi="Times New Roman" w:cs="Times New Roman"/>
          <w:b/>
          <w:sz w:val="24"/>
          <w:szCs w:val="24"/>
          <w:lang w:val="en-US"/>
        </w:rPr>
        <w:t>MMS</w:t>
      </w:r>
      <w:r w:rsidR="00347D92" w:rsidRPr="00347D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47D92">
        <w:rPr>
          <w:rFonts w:ascii="Times New Roman" w:hAnsi="Times New Roman" w:cs="Times New Roman"/>
          <w:b/>
          <w:sz w:val="24"/>
          <w:szCs w:val="24"/>
        </w:rPr>
        <w:t>комплекса гидрокрекинга.</w:t>
      </w:r>
      <w:r w:rsidR="00D369D7" w:rsidRPr="00D36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37500C" w:rsidRPr="00765493" w14:paraId="23A5B2A5" w14:textId="77777777" w:rsidTr="00C34746">
        <w:tc>
          <w:tcPr>
            <w:tcW w:w="2977" w:type="dxa"/>
            <w:vAlign w:val="center"/>
          </w:tcPr>
          <w:p w14:paraId="5456C894" w14:textId="77777777" w:rsidR="0037500C" w:rsidRPr="00606EE2" w:rsidRDefault="0037500C" w:rsidP="00A2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E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</w:t>
            </w:r>
          </w:p>
          <w:p w14:paraId="2059BBE5" w14:textId="77777777" w:rsidR="0037500C" w:rsidRPr="00606EE2" w:rsidRDefault="0037500C" w:rsidP="00A2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E2">
              <w:rPr>
                <w:rFonts w:ascii="Times New Roman" w:hAnsi="Times New Roman" w:cs="Times New Roman"/>
                <w:b/>
                <w:sz w:val="24"/>
                <w:szCs w:val="24"/>
              </w:rPr>
              <w:t>данных и требований</w:t>
            </w:r>
          </w:p>
        </w:tc>
        <w:tc>
          <w:tcPr>
            <w:tcW w:w="6804" w:type="dxa"/>
            <w:vAlign w:val="center"/>
          </w:tcPr>
          <w:p w14:paraId="2D8A09C6" w14:textId="77777777" w:rsidR="0037500C" w:rsidRPr="00606EE2" w:rsidRDefault="0037500C" w:rsidP="00A2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данных и требований</w:t>
            </w:r>
          </w:p>
        </w:tc>
      </w:tr>
      <w:tr w:rsidR="0037500C" w:rsidRPr="00CC4FBD" w14:paraId="45363828" w14:textId="77777777" w:rsidTr="00C34746">
        <w:tc>
          <w:tcPr>
            <w:tcW w:w="2977" w:type="dxa"/>
          </w:tcPr>
          <w:p w14:paraId="26C322E2" w14:textId="77777777" w:rsidR="0037500C" w:rsidRPr="00CC4FBD" w:rsidRDefault="0037500C" w:rsidP="00A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BD">
              <w:rPr>
                <w:rFonts w:ascii="Times New Roman" w:hAnsi="Times New Roman" w:cs="Times New Roman"/>
                <w:sz w:val="24"/>
                <w:szCs w:val="24"/>
              </w:rPr>
              <w:t>1. Предприятие-Заказчик</w:t>
            </w:r>
          </w:p>
        </w:tc>
        <w:tc>
          <w:tcPr>
            <w:tcW w:w="6804" w:type="dxa"/>
          </w:tcPr>
          <w:p w14:paraId="271E01C2" w14:textId="235A834F" w:rsidR="001768AF" w:rsidRPr="00CC4FBD" w:rsidRDefault="00C87695" w:rsidP="0098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Общество с ограниченной ответственностью «Афипский нефтеперерабатывающий завод», 353236, Российская Федерация, Краснодарский край, Северский район, пгт. Афипский, промзона, площадка ООО «Афипский НПЗ».</w:t>
            </w:r>
          </w:p>
        </w:tc>
      </w:tr>
      <w:tr w:rsidR="00C87695" w:rsidRPr="00CC4FBD" w14:paraId="13371DDD" w14:textId="77777777" w:rsidTr="00C34746">
        <w:tc>
          <w:tcPr>
            <w:tcW w:w="2977" w:type="dxa"/>
          </w:tcPr>
          <w:p w14:paraId="4C1537B6" w14:textId="61ECABB9" w:rsidR="00C87695" w:rsidRPr="00C87695" w:rsidRDefault="00C87695" w:rsidP="00C87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Исполнитель работ</w:t>
            </w:r>
          </w:p>
        </w:tc>
        <w:tc>
          <w:tcPr>
            <w:tcW w:w="6804" w:type="dxa"/>
          </w:tcPr>
          <w:p w14:paraId="7109776A" w14:textId="65B2F196" w:rsidR="001768AF" w:rsidRPr="00CC4FBD" w:rsidRDefault="00C87695" w:rsidP="00C87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Определяется по итогам проведения тендера. Специализированная организация, осуществляющая выполнение комплекса работ на объекте, на условиях договора с Заказчиком.</w:t>
            </w:r>
          </w:p>
        </w:tc>
      </w:tr>
      <w:tr w:rsidR="0037500C" w:rsidRPr="00CC4FBD" w14:paraId="01D4E157" w14:textId="77777777" w:rsidTr="00C34746">
        <w:trPr>
          <w:trHeight w:val="675"/>
        </w:trPr>
        <w:tc>
          <w:tcPr>
            <w:tcW w:w="2977" w:type="dxa"/>
          </w:tcPr>
          <w:p w14:paraId="4481609B" w14:textId="68715A6E" w:rsidR="0037500C" w:rsidRPr="00CC4FBD" w:rsidRDefault="0037500C" w:rsidP="00A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B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7695" w:rsidRPr="00C87695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6804" w:type="dxa"/>
          </w:tcPr>
          <w:p w14:paraId="0A1738FA" w14:textId="77777777" w:rsidR="00C87695" w:rsidRDefault="00C87695" w:rsidP="00C87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Инвестиционная программа развития ООО «Афипский НПЗ».</w:t>
            </w:r>
          </w:p>
          <w:p w14:paraId="37F18AFD" w14:textId="77777777" w:rsidR="00C87695" w:rsidRDefault="00C87695" w:rsidP="00C87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Источник финансирования – инвестиционная деятельность.</w:t>
            </w:r>
          </w:p>
          <w:p w14:paraId="0A76923D" w14:textId="391BC8F1" w:rsidR="001768AF" w:rsidRPr="00CC4FBD" w:rsidRDefault="00C87695" w:rsidP="00C87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Строительство Комплекса Гидрокрекинга с объектами ОЗХ на ООО «Афипский НПЗ».</w:t>
            </w:r>
          </w:p>
        </w:tc>
      </w:tr>
      <w:tr w:rsidR="0037500C" w:rsidRPr="00CC4FBD" w14:paraId="3FC4D1FA" w14:textId="77777777" w:rsidTr="00C34746">
        <w:tc>
          <w:tcPr>
            <w:tcW w:w="2977" w:type="dxa"/>
          </w:tcPr>
          <w:p w14:paraId="5ED57C67" w14:textId="0C5A41AA" w:rsidR="0037500C" w:rsidRPr="00CC4FBD" w:rsidRDefault="00C87695" w:rsidP="00A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Сроки выполнения работ</w:t>
            </w:r>
          </w:p>
        </w:tc>
        <w:tc>
          <w:tcPr>
            <w:tcW w:w="6804" w:type="dxa"/>
          </w:tcPr>
          <w:p w14:paraId="3F12654B" w14:textId="105BA6D4" w:rsidR="001768AF" w:rsidRPr="00470BC8" w:rsidRDefault="004A6433" w:rsidP="00E92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08">
              <w:rPr>
                <w:rFonts w:ascii="Times New Roman" w:hAnsi="Times New Roman" w:cs="Times New Roman"/>
                <w:sz w:val="24"/>
                <w:szCs w:val="24"/>
              </w:rPr>
              <w:t>4.1 Ориентировочные сроки начала проведения работ 3 квартал 2023 г., ориентировочные сроки окончания проведения работ до начала индивидуальных испытаний и комплексного опробования оборудования. Возможны корректировки сроков производства работ с учётом корректировки графика СМР.</w:t>
            </w:r>
          </w:p>
        </w:tc>
      </w:tr>
      <w:tr w:rsidR="004A6433" w:rsidRPr="00CC4FBD" w14:paraId="1572865A" w14:textId="77777777" w:rsidTr="00C34746">
        <w:tc>
          <w:tcPr>
            <w:tcW w:w="2977" w:type="dxa"/>
          </w:tcPr>
          <w:p w14:paraId="27E13575" w14:textId="07A6EB78" w:rsidR="004A6433" w:rsidRDefault="004A6433" w:rsidP="00A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 работы</w:t>
            </w:r>
          </w:p>
        </w:tc>
        <w:tc>
          <w:tcPr>
            <w:tcW w:w="6804" w:type="dxa"/>
          </w:tcPr>
          <w:p w14:paraId="28B326B2" w14:textId="45781DC4" w:rsidR="004A6433" w:rsidRPr="00D62D96" w:rsidRDefault="004A6433" w:rsidP="005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П</w:t>
            </w:r>
            <w:r w:rsidRPr="00A100AA">
              <w:rPr>
                <w:rFonts w:ascii="Times New Roman" w:hAnsi="Times New Roman" w:cs="Times New Roman"/>
                <w:sz w:val="24"/>
                <w:szCs w:val="24"/>
              </w:rPr>
              <w:t>роведение комплекса работ, включающего проверку, настройку и испыт</w:t>
            </w:r>
            <w:r w:rsidR="00A754D2">
              <w:rPr>
                <w:rFonts w:ascii="Times New Roman" w:hAnsi="Times New Roman" w:cs="Times New Roman"/>
                <w:sz w:val="24"/>
                <w:szCs w:val="24"/>
              </w:rPr>
              <w:t xml:space="preserve">ания КИП </w:t>
            </w:r>
            <w:r w:rsidR="00A754D2" w:rsidRPr="00347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B34" w:rsidRPr="00347D92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A42D4E" w:rsidRPr="00347D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2B34" w:rsidRPr="00347D92">
              <w:rPr>
                <w:rFonts w:ascii="Times New Roman" w:hAnsi="Times New Roman" w:cs="Times New Roman"/>
                <w:sz w:val="24"/>
                <w:szCs w:val="24"/>
              </w:rPr>
              <w:t xml:space="preserve">много </w:t>
            </w:r>
            <w:r w:rsidR="00A42D4E" w:rsidRPr="00347D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347D92" w:rsidRPr="00347D92">
              <w:rPr>
                <w:rFonts w:ascii="Times New Roman" w:hAnsi="Times New Roman" w:cs="Times New Roman"/>
                <w:sz w:val="24"/>
                <w:szCs w:val="24"/>
              </w:rPr>
              <w:t>системы контроля параметров работы машин и механизмов (</w:t>
            </w:r>
            <w:r w:rsidR="00347D92" w:rsidRPr="00D62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347D92" w:rsidRPr="00D62D96">
              <w:rPr>
                <w:rFonts w:ascii="Times New Roman" w:hAnsi="Times New Roman" w:cs="Times New Roman"/>
                <w:sz w:val="24"/>
                <w:szCs w:val="24"/>
              </w:rPr>
              <w:t>) комплекса гидрокрекинга.</w:t>
            </w:r>
          </w:p>
          <w:p w14:paraId="185C6CFE" w14:textId="77777777" w:rsidR="00E7391D" w:rsidRDefault="009E02A3" w:rsidP="009E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96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Pr="00D62D96">
              <w:rPr>
                <w:rFonts w:ascii="Times New Roman" w:hAnsi="Times New Roman"/>
                <w:sz w:val="24"/>
                <w:szCs w:val="24"/>
              </w:rPr>
              <w:t xml:space="preserve">Проведение шефмонтажных, предпусконаладочных, пусконаладочных работ электрооборудования, разработка эксплуатационно-технической документации.  </w:t>
            </w:r>
          </w:p>
          <w:p w14:paraId="05CC9B68" w14:textId="60237180" w:rsidR="001768AF" w:rsidRPr="00E41408" w:rsidRDefault="00E7391D" w:rsidP="009E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 </w:t>
            </w:r>
            <w:r w:rsidR="009E02A3" w:rsidRPr="00D62D96">
              <w:rPr>
                <w:rFonts w:ascii="Times New Roman" w:hAnsi="Times New Roman"/>
                <w:sz w:val="24"/>
                <w:szCs w:val="24"/>
              </w:rPr>
              <w:t>Выполнение индивидуальных и комплексных испытаний.</w:t>
            </w:r>
          </w:p>
        </w:tc>
      </w:tr>
      <w:tr w:rsidR="0037500C" w:rsidRPr="00CC4FBD" w14:paraId="06A9B84D" w14:textId="77777777" w:rsidTr="00C34746">
        <w:tc>
          <w:tcPr>
            <w:tcW w:w="2977" w:type="dxa"/>
          </w:tcPr>
          <w:p w14:paraId="652E6F3C" w14:textId="3BE77775" w:rsidR="0037500C" w:rsidRPr="00CC4FBD" w:rsidRDefault="0037500C" w:rsidP="00A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4F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466C">
              <w:rPr>
                <w:rFonts w:ascii="Times New Roman" w:hAnsi="Times New Roman" w:cs="Times New Roman"/>
                <w:sz w:val="24"/>
                <w:szCs w:val="24"/>
              </w:rPr>
              <w:t>Объём работ</w:t>
            </w:r>
          </w:p>
        </w:tc>
        <w:tc>
          <w:tcPr>
            <w:tcW w:w="6804" w:type="dxa"/>
          </w:tcPr>
          <w:p w14:paraId="15A0BC93" w14:textId="5A3C2242" w:rsidR="004F368B" w:rsidRDefault="006C1517" w:rsidP="004A6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33">
              <w:rPr>
                <w:rFonts w:ascii="Times New Roman" w:hAnsi="Times New Roman"/>
                <w:sz w:val="24"/>
                <w:szCs w:val="24"/>
              </w:rPr>
              <w:t>6.1 Анализ рабочей документации, проведение наладки и испытаний средств</w:t>
            </w:r>
            <w:r w:rsidR="001866FA" w:rsidRPr="004A6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433">
              <w:rPr>
                <w:rFonts w:ascii="Times New Roman" w:hAnsi="Times New Roman"/>
                <w:sz w:val="24"/>
                <w:szCs w:val="24"/>
              </w:rPr>
              <w:t xml:space="preserve">КИПиА; проведения наладки и испытаний </w:t>
            </w:r>
            <w:r w:rsidR="00347D92" w:rsidRPr="00347D92">
              <w:rPr>
                <w:rFonts w:ascii="Times New Roman" w:hAnsi="Times New Roman" w:cs="Times New Roman"/>
                <w:sz w:val="24"/>
                <w:szCs w:val="24"/>
              </w:rPr>
              <w:t>системы контроля параметров работы машин и механизмов (</w:t>
            </w:r>
            <w:r w:rsidR="00347D92" w:rsidRPr="0034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347D92" w:rsidRPr="00347D92">
              <w:rPr>
                <w:rFonts w:ascii="Times New Roman" w:hAnsi="Times New Roman" w:cs="Times New Roman"/>
                <w:sz w:val="24"/>
                <w:szCs w:val="24"/>
              </w:rPr>
              <w:t>) комплекса гидрокрекинга</w:t>
            </w:r>
            <w:r w:rsidR="00347D92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сигналов приведен в Приложении 1)</w:t>
            </w:r>
            <w:r w:rsidR="004A6433" w:rsidRPr="004A6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6386E" w14:textId="6A83EDB4" w:rsidR="006C4C7E" w:rsidRDefault="00A754D2" w:rsidP="007C7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схема </w:t>
            </w:r>
            <w:r w:rsidR="00347D92" w:rsidRPr="00347D92">
              <w:rPr>
                <w:rFonts w:ascii="Times New Roman" w:hAnsi="Times New Roman" w:cs="Times New Roman"/>
                <w:sz w:val="24"/>
                <w:szCs w:val="24"/>
              </w:rPr>
              <w:t>системы контроля параметров работы машин и механизмов (</w:t>
            </w:r>
            <w:r w:rsidR="00347D92" w:rsidRPr="0034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347D92" w:rsidRPr="00347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07A9" w:rsidRPr="00347D92">
              <w:rPr>
                <w:rFonts w:ascii="Times New Roman" w:hAnsi="Times New Roman" w:cs="Times New Roman"/>
                <w:sz w:val="24"/>
                <w:szCs w:val="24"/>
              </w:rPr>
              <w:t>комплекса гидрокрекинга</w:t>
            </w:r>
            <w:r w:rsidR="0071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приведена </w:t>
            </w:r>
            <w:r w:rsidR="006734E1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Приложении </w:t>
            </w:r>
            <w:r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66DC6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50106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исключением систем </w:t>
            </w:r>
            <w:r w:rsidR="00E50106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MMS</w:t>
            </w:r>
            <w:r w:rsidR="00E50106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компрессоров поз. </w:t>
            </w:r>
            <w:r w:rsid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С-3101, </w:t>
            </w:r>
            <w:r w:rsidR="00E50106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С-3102 А/В/С,</w:t>
            </w:r>
            <w:r w:rsid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РА-4101С01 и воздуходувок поз. С-5101 А/В</w:t>
            </w:r>
            <w:r w:rsidR="00E50106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ПНР которых выполняется по отдельному договору)</w:t>
            </w:r>
            <w:r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4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2DBD4D" w14:textId="77777777" w:rsidR="00953AC1" w:rsidRDefault="00A754D2" w:rsidP="007C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Техническим заданием предусмотрено выполнение пуско-наладочных работ </w:t>
            </w:r>
            <w:r w:rsidR="006C4C7E" w:rsidRPr="00347D9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контроля параметров работы машин </w:t>
            </w:r>
            <w:r w:rsidR="006C4C7E" w:rsidRPr="00347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механизмов (</w:t>
            </w:r>
            <w:r w:rsidR="006C4C7E" w:rsidRPr="0034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6C4C7E" w:rsidRPr="00347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3AC1" w:rsidRPr="00953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C1" w:rsidRPr="00347D92">
              <w:rPr>
                <w:rFonts w:ascii="Times New Roman" w:hAnsi="Times New Roman" w:cs="Times New Roman"/>
                <w:sz w:val="24"/>
                <w:szCs w:val="24"/>
              </w:rPr>
              <w:t>комплекса гидрокрекинга</w:t>
            </w:r>
            <w:r w:rsidR="00953AC1">
              <w:rPr>
                <w:rFonts w:ascii="Times New Roman" w:hAnsi="Times New Roman" w:cs="Times New Roman"/>
                <w:sz w:val="24"/>
                <w:szCs w:val="24"/>
              </w:rPr>
              <w:t>, состоящей из следующих элементов:</w:t>
            </w:r>
          </w:p>
          <w:p w14:paraId="4C0A9BAC" w14:textId="0129588E" w:rsidR="006C4C7E" w:rsidRDefault="00953AC1" w:rsidP="007C7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Распределенной системы вибромониторинга, построенной на </w:t>
            </w:r>
            <w:r w:rsidR="004669F7">
              <w:rPr>
                <w:rFonts w:ascii="Times New Roman" w:hAnsi="Times New Roman" w:cs="Times New Roman"/>
                <w:sz w:val="24"/>
                <w:szCs w:val="24"/>
              </w:rPr>
              <w:t>базе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динамического </w:t>
            </w:r>
            <w:r w:rsidRPr="00953AC1">
              <w:rPr>
                <w:rFonts w:ascii="Times New Roman" w:hAnsi="Times New Roman" w:cs="Times New Roman"/>
                <w:sz w:val="24"/>
                <w:szCs w:val="24"/>
              </w:rPr>
              <w:t>сканирования Trendmaster</w:t>
            </w:r>
            <w:r w:rsidR="004C5D69">
              <w:rPr>
                <w:rFonts w:ascii="Times New Roman" w:hAnsi="Times New Roman" w:cs="Times New Roman"/>
                <w:sz w:val="24"/>
                <w:szCs w:val="24"/>
              </w:rPr>
              <w:t>, получающих данные с акселерометров (серии 200150), у</w:t>
            </w:r>
            <w:r w:rsidR="004C5D69" w:rsidRPr="006734E1">
              <w:rPr>
                <w:rFonts w:ascii="Times New Roman" w:hAnsi="Times New Roman" w:cs="Times New Roman"/>
                <w:sz w:val="24"/>
                <w:szCs w:val="24"/>
              </w:rPr>
              <w:t>становленных на оборудовании комплекса гидрокрекинга (</w:t>
            </w:r>
            <w:r w:rsidR="006734E1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распределения</w:t>
            </w:r>
            <w:r w:rsidR="004C5D69" w:rsidRPr="00673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ввода/вывода для MMS</w:t>
            </w:r>
            <w:r w:rsidR="00673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приведена в </w:t>
            </w:r>
            <w:r w:rsidR="0067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Приложении 3)</w:t>
            </w:r>
            <w:r w:rsidR="00CF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АРМов визуализации показаний системы</w:t>
            </w:r>
            <w:r w:rsidR="00B11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60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0AF3" w:rsidRPr="00CD5CE6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редусмотреть прием и визуализацию показателей от систем </w:t>
            </w:r>
            <w:r w:rsidR="00A60A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A60AF3" w:rsidRPr="00CD5CE6">
              <w:rPr>
                <w:rFonts w:ascii="Times New Roman" w:hAnsi="Times New Roman" w:cs="Times New Roman"/>
                <w:sz w:val="24"/>
                <w:szCs w:val="24"/>
              </w:rPr>
              <w:t>MMS</w:t>
            </w:r>
            <w:r w:rsidR="00A6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F3" w:rsidRPr="00CD5CE6">
              <w:rPr>
                <w:rFonts w:ascii="Times New Roman" w:hAnsi="Times New Roman" w:cs="Times New Roman"/>
                <w:sz w:val="24"/>
                <w:szCs w:val="24"/>
              </w:rPr>
              <w:t>компрессоров поз. С-3102 А/В/С, С-3101, PA-4101-C01</w:t>
            </w:r>
            <w:r w:rsidR="00A6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воздуходувок поз. С-5101 А/В,</w:t>
            </w:r>
            <w:r w:rsidR="00A60AF3" w:rsidRPr="00CD5CE6">
              <w:rPr>
                <w:rFonts w:ascii="Times New Roman" w:hAnsi="Times New Roman" w:cs="Times New Roman"/>
                <w:sz w:val="24"/>
                <w:szCs w:val="24"/>
              </w:rPr>
              <w:t xml:space="preserve"> ПНР которых выполняется по отдельному договору</w:t>
            </w:r>
            <w:r w:rsidR="00A60AF3">
              <w:rPr>
                <w:rFonts w:ascii="Times New Roman" w:hAnsi="Times New Roman" w:cs="Times New Roman"/>
                <w:sz w:val="24"/>
                <w:szCs w:val="24"/>
              </w:rPr>
              <w:t>, на верхнем уровне распределенной системы вибромониторинга</w:t>
            </w:r>
            <w:r w:rsidR="0067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B1B3E2" w14:textId="5871103A" w:rsidR="004431A5" w:rsidRDefault="004431A5" w:rsidP="007C7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контроля </w:t>
            </w:r>
            <w:r w:rsidR="007D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MMS</w:t>
            </w:r>
            <w:r w:rsidR="007D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насосов сырья</w:t>
            </w:r>
            <w:r w:rsidR="0003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реактора</w:t>
            </w:r>
            <w:r w:rsidR="007D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1-й ступени поз. Р-3101 А/В </w:t>
            </w:r>
            <w:r w:rsidR="007D5B2B" w:rsidRPr="0044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="007D5B2B"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Bently</w:t>
            </w:r>
            <w:r w:rsidR="007D5B2B"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D5B2B"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Nevada</w:t>
            </w:r>
            <w:r w:rsidR="007D5B2B"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3500 (</w:t>
            </w:r>
            <w:r w:rsidR="007D5B2B"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General</w:t>
            </w:r>
            <w:r w:rsidR="007D5B2B"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D5B2B"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Electric</w:t>
            </w:r>
            <w:r w:rsidR="007D5B2B"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), </w:t>
            </w:r>
            <w:r w:rsidR="007D5B2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схема подключения </w:t>
            </w:r>
            <w:r w:rsidR="00E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приведена в Приложении 4</w:t>
            </w:r>
            <w:r w:rsidR="007D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810430" w14:textId="58DAF8CA" w:rsidR="000363A1" w:rsidRPr="00E50106" w:rsidRDefault="000363A1" w:rsidP="007C7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Системы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насосов сырья реактора 2-й ступени поз. Р-3111 А/В </w:t>
            </w:r>
            <w:r w:rsidRPr="0044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Bently</w:t>
            </w:r>
            <w:r w:rsidRPr="004431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Nevada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3500 (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General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Electric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), схема подключения </w:t>
            </w:r>
            <w:r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приведена в Приложении </w:t>
            </w:r>
            <w:r w:rsidR="00E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F1EF4D" w14:textId="3D6912E4" w:rsidR="00F55A81" w:rsidRPr="00E50106" w:rsidRDefault="00F55A81" w:rsidP="00F55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Системы контроля </w:t>
            </w:r>
            <w:r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MMS</w:t>
            </w:r>
            <w:r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насосов регенерированного амина поз. Р-3112 А/В </w:t>
            </w:r>
            <w:r w:rsidRPr="00E5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Bently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Nevada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3500 (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General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Electric</w:t>
            </w:r>
            <w:r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), схема подключения </w:t>
            </w:r>
            <w:r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приведена в </w:t>
            </w:r>
            <w:r w:rsidR="00E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Приложении 6</w:t>
            </w:r>
            <w:r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8AF36E" w14:textId="7088546D" w:rsidR="007605D2" w:rsidRPr="00D70A51" w:rsidRDefault="00186CF5" w:rsidP="00E56B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F144B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контроля </w:t>
            </w:r>
            <w:r w:rsidR="00DF144B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MMS</w:t>
            </w:r>
            <w:r w:rsidR="00DF144B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воздуходувок поз. РА-3105-С01А/В и дымососа поз. РА-3105-С02 </w:t>
            </w:r>
            <w:r w:rsidR="00DF144B" w:rsidRPr="00E5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Bently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Nevada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1900/65А (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General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Electric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)</w:t>
            </w:r>
            <w:r w:rsidR="007E5238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13DA8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хема подключения 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MMS</w:t>
            </w:r>
            <w:r w:rsidR="00DF144B" w:rsidRPr="00E5010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воздуходувок </w:t>
            </w:r>
            <w:r w:rsidR="00DF144B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приведена в </w:t>
            </w:r>
            <w:r w:rsidR="00E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Приложении 7</w:t>
            </w:r>
            <w:r w:rsidR="00DF144B" w:rsidRPr="00E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144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схема подключения </w:t>
            </w:r>
            <w:r w:rsidR="00DF144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MMS</w:t>
            </w:r>
            <w:r w:rsidR="00DF144B" w:rsidRPr="00DF144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F144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дымососа </w:t>
            </w:r>
            <w:r w:rsidR="00D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приведена в Приложении </w:t>
            </w:r>
            <w:r w:rsidR="00E5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</w:tr>
      <w:tr w:rsidR="009F201A" w:rsidRPr="00036B18" w14:paraId="6AD8E376" w14:textId="77777777" w:rsidTr="00C34746">
        <w:trPr>
          <w:trHeight w:val="1694"/>
        </w:trPr>
        <w:tc>
          <w:tcPr>
            <w:tcW w:w="2977" w:type="dxa"/>
          </w:tcPr>
          <w:p w14:paraId="4F79283E" w14:textId="25EBFA30" w:rsidR="009F201A" w:rsidRPr="00956E61" w:rsidRDefault="0009466C" w:rsidP="00A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работ</w:t>
            </w:r>
          </w:p>
        </w:tc>
        <w:tc>
          <w:tcPr>
            <w:tcW w:w="6804" w:type="dxa"/>
          </w:tcPr>
          <w:p w14:paraId="5D23D23A" w14:textId="40618902" w:rsidR="00DC1931" w:rsidRDefault="0009466C" w:rsidP="00C12676">
            <w:pPr>
              <w:pStyle w:val="ad"/>
              <w:keepLines/>
              <w:tabs>
                <w:tab w:val="left" w:pos="675"/>
              </w:tabs>
              <w:spacing w:after="0" w:line="260" w:lineRule="exact"/>
              <w:ind w:left="0" w:right="14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0E29" w:rsidRPr="00A2402F">
              <w:rPr>
                <w:rFonts w:ascii="Times New Roman" w:hAnsi="Times New Roman"/>
                <w:sz w:val="24"/>
                <w:szCs w:val="24"/>
              </w:rPr>
              <w:t>.1</w:t>
            </w:r>
            <w:r w:rsidR="00C1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B5B">
              <w:rPr>
                <w:rFonts w:ascii="Times New Roman" w:hAnsi="Times New Roman"/>
                <w:sz w:val="24"/>
                <w:szCs w:val="24"/>
              </w:rPr>
              <w:t>Обследование и а</w:t>
            </w:r>
            <w:r w:rsidR="00DC1931">
              <w:rPr>
                <w:rFonts w:ascii="Times New Roman" w:hAnsi="Times New Roman"/>
                <w:sz w:val="24"/>
                <w:szCs w:val="24"/>
              </w:rPr>
              <w:t>нализ поставленного оборудования и программного обеспечения на наличие, комплектность, соот</w:t>
            </w:r>
            <w:r w:rsidR="00C82B5B">
              <w:rPr>
                <w:rFonts w:ascii="Times New Roman" w:hAnsi="Times New Roman"/>
                <w:sz w:val="24"/>
                <w:szCs w:val="24"/>
              </w:rPr>
              <w:t xml:space="preserve">ветствие рабочей документации, </w:t>
            </w:r>
            <w:r w:rsidR="00DC1931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DC1931" w:rsidRPr="00BB4E5A">
              <w:rPr>
                <w:rFonts w:ascii="Times New Roman" w:hAnsi="Times New Roman"/>
                <w:sz w:val="24"/>
                <w:szCs w:val="24"/>
              </w:rPr>
              <w:t>повреждений</w:t>
            </w:r>
            <w:r w:rsidR="00C82B5B">
              <w:rPr>
                <w:rFonts w:ascii="Times New Roman" w:hAnsi="Times New Roman"/>
                <w:sz w:val="24"/>
                <w:szCs w:val="24"/>
              </w:rPr>
              <w:t xml:space="preserve"> и наличие ЗИП</w:t>
            </w:r>
            <w:r w:rsidR="00DC1931" w:rsidRPr="00BB4E5A">
              <w:rPr>
                <w:rFonts w:ascii="Times New Roman" w:hAnsi="Times New Roman"/>
                <w:sz w:val="24"/>
                <w:szCs w:val="24"/>
              </w:rPr>
              <w:t>. Оказание услуг по подготовке претензий к заводам-изготовителям или поставщикам в случае установления некомплектности</w:t>
            </w:r>
            <w:r w:rsidR="00DC1931" w:rsidRPr="00DB50B0">
              <w:rPr>
                <w:rFonts w:ascii="Times New Roman" w:hAnsi="Times New Roman"/>
                <w:sz w:val="24"/>
                <w:szCs w:val="24"/>
              </w:rPr>
              <w:t xml:space="preserve"> или дефектов оборудования, аппаратуры, по качеству материалов или недопоставки.</w:t>
            </w:r>
          </w:p>
          <w:p w14:paraId="0FFDEC33" w14:textId="6367D5AD" w:rsidR="00FC539A" w:rsidRDefault="0009466C" w:rsidP="00FC539A">
            <w:pPr>
              <w:pStyle w:val="ad"/>
              <w:keepLines/>
              <w:tabs>
                <w:tab w:val="left" w:pos="675"/>
              </w:tabs>
              <w:spacing w:before="240" w:after="240" w:line="260" w:lineRule="exact"/>
              <w:ind w:left="0" w:right="14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13B2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DC1931">
              <w:rPr>
                <w:rFonts w:ascii="Times New Roman" w:hAnsi="Times New Roman"/>
                <w:sz w:val="24"/>
                <w:szCs w:val="24"/>
              </w:rPr>
              <w:t xml:space="preserve">Выполнение корректировки и доработки прикладного программного </w:t>
            </w:r>
            <w:r w:rsidR="00DC1931" w:rsidRPr="008D05CF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="00DC1931" w:rsidRPr="00347D92">
              <w:rPr>
                <w:rFonts w:ascii="Times New Roman" w:hAnsi="Times New Roman"/>
                <w:sz w:val="24"/>
                <w:szCs w:val="24"/>
              </w:rPr>
              <w:t>системы контроля параметров работы машин и механизмов (</w:t>
            </w:r>
            <w:r w:rsidR="00DC1931" w:rsidRPr="00347D92">
              <w:rPr>
                <w:rFonts w:ascii="Times New Roman" w:hAnsi="Times New Roman"/>
                <w:sz w:val="24"/>
                <w:szCs w:val="24"/>
                <w:lang w:val="en-US"/>
              </w:rPr>
              <w:t>MMS</w:t>
            </w:r>
            <w:r w:rsidR="00DC1931" w:rsidRPr="00347D92">
              <w:rPr>
                <w:rFonts w:ascii="Times New Roman" w:hAnsi="Times New Roman"/>
                <w:sz w:val="24"/>
                <w:szCs w:val="24"/>
              </w:rPr>
              <w:t>)</w:t>
            </w:r>
            <w:r w:rsidR="00DC1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C1931">
              <w:rPr>
                <w:rFonts w:ascii="Times New Roman" w:hAnsi="Times New Roman"/>
                <w:sz w:val="24"/>
                <w:szCs w:val="24"/>
              </w:rPr>
              <w:t xml:space="preserve">разработка прикладного программного </w:t>
            </w:r>
            <w:r w:rsidR="00DC1931" w:rsidRPr="008D05CF">
              <w:rPr>
                <w:rFonts w:ascii="Times New Roman" w:hAnsi="Times New Roman"/>
                <w:sz w:val="24"/>
                <w:szCs w:val="24"/>
              </w:rPr>
              <w:t>обеспечения системы управления</w:t>
            </w:r>
            <w:r w:rsidR="00DC1931">
              <w:rPr>
                <w:rFonts w:ascii="Times New Roman" w:hAnsi="Times New Roman"/>
                <w:sz w:val="24"/>
                <w:szCs w:val="24"/>
              </w:rPr>
              <w:t xml:space="preserve"> при отсутствии его по результатам анализа.</w:t>
            </w:r>
            <w:r w:rsidR="00AD7E51">
              <w:rPr>
                <w:rFonts w:ascii="Times New Roman" w:hAnsi="Times New Roman"/>
                <w:sz w:val="24"/>
                <w:szCs w:val="24"/>
              </w:rPr>
              <w:t xml:space="preserve"> Стоимость разработки программного обеспечения в случае его отсутствия указывается в коммерческом предложении отдельной строкой. </w:t>
            </w:r>
          </w:p>
          <w:p w14:paraId="287A8912" w14:textId="42E95168" w:rsidR="00DC1931" w:rsidRPr="0009466C" w:rsidRDefault="0009466C" w:rsidP="00DC1931">
            <w:pPr>
              <w:pStyle w:val="ad"/>
              <w:keepLines/>
              <w:tabs>
                <w:tab w:val="left" w:pos="675"/>
              </w:tabs>
              <w:spacing w:after="0" w:line="260" w:lineRule="exact"/>
              <w:ind w:left="0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51F48" w:rsidRPr="00A2402F">
              <w:rPr>
                <w:rFonts w:ascii="Times New Roman" w:hAnsi="Times New Roman"/>
                <w:sz w:val="24"/>
                <w:szCs w:val="24"/>
              </w:rPr>
              <w:t>.3</w:t>
            </w:r>
            <w:r w:rsidR="00951F48" w:rsidRPr="00FC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931" w:rsidRPr="0009466C">
              <w:rPr>
                <w:rFonts w:ascii="Times New Roman" w:hAnsi="Times New Roman"/>
                <w:bCs/>
                <w:sz w:val="24"/>
              </w:rPr>
              <w:t xml:space="preserve">Рассмотрение, технический анализ рабочей документации и оценка проектной документации в части </w:t>
            </w:r>
            <w:r w:rsidR="00AD7E51">
              <w:rPr>
                <w:rFonts w:ascii="Times New Roman" w:hAnsi="Times New Roman"/>
                <w:bCs/>
                <w:sz w:val="24"/>
              </w:rPr>
              <w:t>системы вибромониторинга</w:t>
            </w:r>
            <w:r w:rsidR="00DC193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C1931" w:rsidRPr="0009466C">
              <w:rPr>
                <w:rFonts w:ascii="Times New Roman" w:hAnsi="Times New Roman"/>
                <w:bCs/>
                <w:sz w:val="24"/>
              </w:rPr>
              <w:t>с выдачей рекомендаций:</w:t>
            </w:r>
          </w:p>
          <w:p w14:paraId="7FE94370" w14:textId="77777777" w:rsidR="00DC1931" w:rsidRPr="0009466C" w:rsidRDefault="00DC1931" w:rsidP="00DC1931">
            <w:pPr>
              <w:pStyle w:val="ad"/>
              <w:keepLines/>
              <w:tabs>
                <w:tab w:val="left" w:pos="675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09466C">
              <w:rPr>
                <w:rFonts w:ascii="Times New Roman" w:hAnsi="Times New Roman"/>
                <w:bCs/>
                <w:sz w:val="24"/>
              </w:rPr>
              <w:t>-Анализ проекта на полноту информации, на предмет стыковки разделов РД, реализуемость проекта, а также для подготовки объекта к пуску, безопасному выводу на устойчивый технологический режим;</w:t>
            </w:r>
          </w:p>
          <w:p w14:paraId="32CD1FF7" w14:textId="77777777" w:rsidR="00DC1931" w:rsidRPr="00613DA8" w:rsidRDefault="00DC1931" w:rsidP="00DC1931">
            <w:pPr>
              <w:pStyle w:val="ad"/>
              <w:keepLines/>
              <w:tabs>
                <w:tab w:val="left" w:pos="675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09466C">
              <w:rPr>
                <w:rFonts w:ascii="Times New Roman" w:hAnsi="Times New Roman"/>
                <w:bCs/>
                <w:sz w:val="24"/>
              </w:rPr>
              <w:t>-Оценка полноты и комплектности, имеющейся проектной и рабочей документации для проведения пусконаладочных операций;</w:t>
            </w:r>
          </w:p>
          <w:p w14:paraId="02501F60" w14:textId="2C12882D" w:rsidR="00DC1931" w:rsidRPr="0009466C" w:rsidRDefault="00DC1931" w:rsidP="00DC1931">
            <w:pPr>
              <w:pStyle w:val="ad"/>
              <w:keepLines/>
              <w:tabs>
                <w:tab w:val="left" w:pos="675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09466C">
              <w:rPr>
                <w:rFonts w:ascii="Times New Roman" w:hAnsi="Times New Roman"/>
                <w:bCs/>
                <w:sz w:val="24"/>
              </w:rPr>
              <w:t>-Анализ проекта на соответствие характеристик приборов и средств автоматизации, указанных в технической документации заводов-изготовителей, требованиям технологического процесса</w:t>
            </w:r>
            <w:r w:rsidR="008211FC">
              <w:rPr>
                <w:rFonts w:ascii="Times New Roman" w:hAnsi="Times New Roman"/>
                <w:bCs/>
                <w:sz w:val="24"/>
              </w:rPr>
              <w:t>;</w:t>
            </w:r>
          </w:p>
          <w:p w14:paraId="56D054C7" w14:textId="5DFEFE9D" w:rsidR="00DC1931" w:rsidRPr="0009466C" w:rsidRDefault="00DC1931" w:rsidP="00DC1931">
            <w:pPr>
              <w:pStyle w:val="ad"/>
              <w:keepLines/>
              <w:tabs>
                <w:tab w:val="left" w:pos="675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09466C">
              <w:rPr>
                <w:rFonts w:ascii="Times New Roman" w:hAnsi="Times New Roman"/>
                <w:bCs/>
                <w:sz w:val="24"/>
              </w:rPr>
              <w:t>-Анализ проектных решений схем подключения оборудования</w:t>
            </w:r>
            <w:r w:rsidR="008211FC">
              <w:rPr>
                <w:rFonts w:ascii="Times New Roman" w:hAnsi="Times New Roman"/>
                <w:bCs/>
                <w:sz w:val="24"/>
              </w:rPr>
              <w:t>;</w:t>
            </w:r>
            <w:r w:rsidRPr="0009466C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11514B43" w14:textId="6E3872DB" w:rsidR="00DC1931" w:rsidRPr="0009466C" w:rsidRDefault="00DC1931" w:rsidP="00DC1931">
            <w:pPr>
              <w:pStyle w:val="ad"/>
              <w:keepLines/>
              <w:tabs>
                <w:tab w:val="left" w:pos="675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09466C">
              <w:rPr>
                <w:rFonts w:ascii="Times New Roman" w:hAnsi="Times New Roman"/>
                <w:bCs/>
                <w:sz w:val="24"/>
              </w:rPr>
              <w:lastRenderedPageBreak/>
              <w:t>-Проверка наличия действующих свидетельств об утверждении типа средств измерении и приложенных к ним описаний типа средств измерений, наличия сертификатов соответствия и разрешений на применение технических устройств</w:t>
            </w:r>
            <w:r w:rsidR="008211FC">
              <w:rPr>
                <w:rFonts w:ascii="Times New Roman" w:hAnsi="Times New Roman"/>
                <w:bCs/>
                <w:sz w:val="24"/>
              </w:rPr>
              <w:t>;</w:t>
            </w:r>
          </w:p>
          <w:p w14:paraId="76C10235" w14:textId="09651B37" w:rsidR="00DC1931" w:rsidRPr="0009466C" w:rsidRDefault="00DC1931" w:rsidP="00DC1931">
            <w:pPr>
              <w:pStyle w:val="ad"/>
              <w:keepLines/>
              <w:tabs>
                <w:tab w:val="left" w:pos="675"/>
              </w:tabs>
              <w:spacing w:before="240" w:after="240"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09466C">
              <w:rPr>
                <w:rFonts w:ascii="Times New Roman" w:hAnsi="Times New Roman"/>
                <w:bCs/>
                <w:sz w:val="24"/>
              </w:rPr>
              <w:t>-Разработка, согласование с Заказчиком рекомендаций по корректировке отдельных проектных решений, составление ведомости замечаний и предложений к проекту</w:t>
            </w:r>
            <w:r w:rsidR="008211FC">
              <w:rPr>
                <w:rFonts w:ascii="Times New Roman" w:hAnsi="Times New Roman"/>
                <w:bCs/>
                <w:sz w:val="24"/>
              </w:rPr>
              <w:t>;</w:t>
            </w:r>
          </w:p>
          <w:p w14:paraId="657EA649" w14:textId="63ED2229" w:rsidR="00DC1931" w:rsidRDefault="00DC1931" w:rsidP="00DC1931">
            <w:pPr>
              <w:pStyle w:val="ad"/>
              <w:keepLines/>
              <w:tabs>
                <w:tab w:val="left" w:pos="675"/>
              </w:tabs>
              <w:spacing w:before="240" w:after="240"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09466C">
              <w:rPr>
                <w:rFonts w:ascii="Times New Roman" w:hAnsi="Times New Roman"/>
                <w:bCs/>
                <w:sz w:val="24"/>
              </w:rPr>
              <w:t xml:space="preserve">-Разработка, согласование с Заказчиком программы ПНР средств </w:t>
            </w:r>
            <w:r w:rsidR="00AD7E51">
              <w:rPr>
                <w:rFonts w:ascii="Times New Roman" w:hAnsi="Times New Roman"/>
                <w:bCs/>
                <w:sz w:val="24"/>
              </w:rPr>
              <w:t>системы вибромониторинга</w:t>
            </w:r>
            <w:r w:rsidRPr="0009466C">
              <w:rPr>
                <w:rFonts w:ascii="Times New Roman" w:hAnsi="Times New Roman"/>
                <w:bCs/>
                <w:sz w:val="24"/>
              </w:rPr>
              <w:t xml:space="preserve"> включающая в себя индивидуальные испытания, автономные, комплексные испытания и т.д.</w:t>
            </w:r>
          </w:p>
          <w:p w14:paraId="61B0486D" w14:textId="53B2C7D2" w:rsidR="00DC1931" w:rsidRDefault="0009466C" w:rsidP="00DC1931">
            <w:pPr>
              <w:pStyle w:val="ad"/>
              <w:keepLines/>
              <w:tabs>
                <w:tab w:val="left" w:pos="675"/>
              </w:tabs>
              <w:spacing w:before="240" w:after="240" w:line="260" w:lineRule="exact"/>
              <w:ind w:left="0" w:right="14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60C45" w:rsidRPr="00FC3394">
              <w:rPr>
                <w:rFonts w:ascii="Times New Roman" w:hAnsi="Times New Roman"/>
                <w:sz w:val="24"/>
                <w:szCs w:val="24"/>
              </w:rPr>
              <w:t xml:space="preserve">.4 </w:t>
            </w:r>
            <w:r w:rsidR="00DC1931" w:rsidRPr="00A2402F">
              <w:rPr>
                <w:rFonts w:ascii="Times New Roman" w:hAnsi="Times New Roman"/>
                <w:sz w:val="24"/>
                <w:szCs w:val="24"/>
              </w:rPr>
              <w:t xml:space="preserve">Проверка оборудования </w:t>
            </w:r>
            <w:r w:rsidR="00AD7E51">
              <w:rPr>
                <w:rFonts w:ascii="Times New Roman" w:hAnsi="Times New Roman"/>
                <w:sz w:val="24"/>
                <w:szCs w:val="24"/>
              </w:rPr>
              <w:t>системы вибромониторинга</w:t>
            </w:r>
            <w:r w:rsidR="00821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931" w:rsidRPr="00A2402F">
              <w:rPr>
                <w:rFonts w:ascii="Times New Roman" w:hAnsi="Times New Roman"/>
                <w:sz w:val="24"/>
                <w:szCs w:val="24"/>
              </w:rPr>
              <w:t>после выполнения монтажных работ на соотв</w:t>
            </w:r>
            <w:r w:rsidR="00DC1931">
              <w:rPr>
                <w:rFonts w:ascii="Times New Roman" w:hAnsi="Times New Roman"/>
                <w:sz w:val="24"/>
                <w:szCs w:val="24"/>
              </w:rPr>
              <w:t>етствие требованиям инструкций,</w:t>
            </w:r>
            <w:r w:rsidR="00DC1931" w:rsidRPr="00A2402F">
              <w:rPr>
                <w:rFonts w:ascii="Times New Roman" w:hAnsi="Times New Roman"/>
                <w:sz w:val="24"/>
                <w:szCs w:val="24"/>
              </w:rPr>
              <w:t xml:space="preserve"> рабочей документации</w:t>
            </w:r>
            <w:r w:rsidR="00DC1931">
              <w:rPr>
                <w:rFonts w:ascii="Times New Roman" w:hAnsi="Times New Roman"/>
                <w:sz w:val="24"/>
                <w:szCs w:val="24"/>
              </w:rPr>
              <w:t xml:space="preserve"> и НТД РФ</w:t>
            </w:r>
            <w:r w:rsidR="00DC1931" w:rsidRPr="00A2402F">
              <w:rPr>
                <w:rFonts w:ascii="Times New Roman" w:hAnsi="Times New Roman"/>
                <w:sz w:val="24"/>
                <w:szCs w:val="24"/>
              </w:rPr>
              <w:t>, составление ведомости дефектов и контроль за их ус</w:t>
            </w:r>
            <w:r w:rsidR="00DC1931" w:rsidRPr="00DB50B0">
              <w:rPr>
                <w:rFonts w:ascii="Times New Roman" w:hAnsi="Times New Roman"/>
                <w:sz w:val="24"/>
                <w:szCs w:val="24"/>
              </w:rPr>
              <w:t>транением.</w:t>
            </w:r>
            <w:r w:rsidR="00DC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931" w:rsidRPr="00FC3394">
              <w:rPr>
                <w:rFonts w:ascii="Times New Roman" w:hAnsi="Times New Roman"/>
                <w:sz w:val="24"/>
                <w:szCs w:val="24"/>
              </w:rPr>
              <w:t>Приемка по акту смонтированных систем автоматизации на соответствие требованиям инструкций предприятий</w:t>
            </w:r>
            <w:r w:rsidR="00DC1931">
              <w:rPr>
                <w:rFonts w:ascii="Times New Roman" w:hAnsi="Times New Roman"/>
                <w:sz w:val="24"/>
                <w:szCs w:val="24"/>
              </w:rPr>
              <w:t>-</w:t>
            </w:r>
            <w:r w:rsidR="00DC1931" w:rsidRPr="00FC3394">
              <w:rPr>
                <w:rFonts w:ascii="Times New Roman" w:hAnsi="Times New Roman"/>
                <w:sz w:val="24"/>
                <w:szCs w:val="24"/>
              </w:rPr>
              <w:t>изготовителей приборов и средств автоматизации и рабочей документации.</w:t>
            </w:r>
          </w:p>
          <w:p w14:paraId="7053F51D" w14:textId="77777777" w:rsidR="00DC1931" w:rsidRDefault="0009466C" w:rsidP="00DC1931">
            <w:pPr>
              <w:pStyle w:val="ad"/>
              <w:keepLines/>
              <w:tabs>
                <w:tab w:val="left" w:pos="675"/>
              </w:tabs>
              <w:spacing w:before="240" w:after="240" w:line="260" w:lineRule="exact"/>
              <w:ind w:left="0" w:right="14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  <w:r w:rsidR="00060C45" w:rsidRPr="00FC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931" w:rsidRPr="00FC3394">
              <w:rPr>
                <w:rFonts w:ascii="Times New Roman" w:hAnsi="Times New Roman"/>
                <w:sz w:val="24"/>
                <w:szCs w:val="24"/>
              </w:rPr>
              <w:t>Замена отдельных дефектных элементов: ламп. диодов, резисторов, предохранителей, модулей и т.п. на</w:t>
            </w:r>
            <w:r w:rsidR="00DC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931" w:rsidRPr="00FC3394">
              <w:rPr>
                <w:rFonts w:ascii="Times New Roman" w:hAnsi="Times New Roman"/>
                <w:sz w:val="24"/>
                <w:szCs w:val="24"/>
              </w:rPr>
              <w:t>исправные, выдаваемые заказчиком</w:t>
            </w:r>
            <w:r w:rsidR="00DC1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634C90" w14:textId="77777777" w:rsidR="00DC1931" w:rsidRDefault="0009466C" w:rsidP="00DC1931">
            <w:pPr>
              <w:pStyle w:val="ad"/>
              <w:keepLines/>
              <w:tabs>
                <w:tab w:val="left" w:pos="675"/>
              </w:tabs>
              <w:spacing w:before="240" w:after="240" w:line="260" w:lineRule="exact"/>
              <w:ind w:left="0" w:right="14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60C45" w:rsidRPr="00FC3394">
              <w:rPr>
                <w:rFonts w:ascii="Times New Roman" w:hAnsi="Times New Roman"/>
                <w:sz w:val="24"/>
                <w:szCs w:val="24"/>
              </w:rPr>
              <w:t xml:space="preserve">.6 </w:t>
            </w:r>
            <w:r w:rsidR="00DC1931" w:rsidRPr="00FC3394">
              <w:rPr>
                <w:rFonts w:ascii="Times New Roman" w:hAnsi="Times New Roman"/>
                <w:sz w:val="24"/>
                <w:szCs w:val="24"/>
              </w:rPr>
              <w:t>Проверка правильности маркировки, подключения и фазировки электрических проводок.</w:t>
            </w:r>
          </w:p>
          <w:p w14:paraId="57BF12C6" w14:textId="7D7029DE" w:rsidR="00F907A5" w:rsidRDefault="0009466C" w:rsidP="00F907A5">
            <w:pPr>
              <w:pStyle w:val="ad"/>
              <w:keepLines/>
              <w:tabs>
                <w:tab w:val="left" w:pos="675"/>
              </w:tabs>
              <w:spacing w:before="240" w:after="240" w:line="260" w:lineRule="exact"/>
              <w:ind w:left="0" w:right="147"/>
              <w:suppressOverlap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4ABC">
              <w:rPr>
                <w:rFonts w:ascii="Times New Roman" w:hAnsi="Times New Roman"/>
                <w:sz w:val="24"/>
                <w:szCs w:val="24"/>
              </w:rPr>
              <w:t>.</w:t>
            </w:r>
            <w:r w:rsidR="00624EC4">
              <w:rPr>
                <w:rFonts w:ascii="Times New Roman" w:hAnsi="Times New Roman"/>
                <w:sz w:val="24"/>
                <w:szCs w:val="24"/>
              </w:rPr>
              <w:t>7</w:t>
            </w:r>
            <w:r w:rsidR="00060C45" w:rsidRPr="00FC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A6A" w:rsidRPr="0009466C">
              <w:rPr>
                <w:rFonts w:ascii="Times New Roman" w:hAnsi="Times New Roman"/>
                <w:sz w:val="24"/>
                <w:szCs w:val="24"/>
              </w:rPr>
              <w:t xml:space="preserve">Проверка и настройка логических и временных взаимосвязей систем сигнализации, </w:t>
            </w:r>
            <w:r w:rsidR="00C01577">
              <w:rPr>
                <w:rFonts w:ascii="Times New Roman" w:hAnsi="Times New Roman"/>
                <w:sz w:val="24"/>
                <w:szCs w:val="24"/>
              </w:rPr>
              <w:t>защиты, блокировки и управления.</w:t>
            </w:r>
          </w:p>
          <w:p w14:paraId="2C5302A4" w14:textId="3B9D1F9D" w:rsidR="004B6482" w:rsidRDefault="0009466C" w:rsidP="00134ABC">
            <w:pPr>
              <w:pStyle w:val="ad"/>
              <w:keepLines/>
              <w:tabs>
                <w:tab w:val="left" w:pos="675"/>
              </w:tabs>
              <w:spacing w:before="240" w:after="0" w:line="240" w:lineRule="auto"/>
              <w:ind w:left="0" w:right="14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4ABC">
              <w:rPr>
                <w:rFonts w:ascii="Times New Roman" w:hAnsi="Times New Roman"/>
                <w:sz w:val="24"/>
                <w:szCs w:val="24"/>
              </w:rPr>
              <w:t>.</w:t>
            </w:r>
            <w:r w:rsidR="00624EC4">
              <w:rPr>
                <w:rFonts w:ascii="Times New Roman" w:hAnsi="Times New Roman"/>
                <w:sz w:val="24"/>
                <w:szCs w:val="24"/>
              </w:rPr>
              <w:t>8</w:t>
            </w:r>
            <w:r w:rsidR="00BB664E" w:rsidRPr="00FC3394">
              <w:rPr>
                <w:rFonts w:ascii="Times New Roman" w:hAnsi="Times New Roman"/>
                <w:sz w:val="24"/>
                <w:szCs w:val="24"/>
              </w:rPr>
              <w:t xml:space="preserve"> Проверка правильности прохождения сигналов.</w:t>
            </w:r>
          </w:p>
          <w:p w14:paraId="1C540CEB" w14:textId="3E9BA485" w:rsidR="005E41F1" w:rsidRPr="0009466C" w:rsidRDefault="0009466C" w:rsidP="0013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3B12" w:rsidRPr="00FC3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70" w:rsidRPr="00FC3394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и </w:t>
            </w:r>
            <w:r w:rsidR="00A81770" w:rsidRPr="0009466C">
              <w:rPr>
                <w:rFonts w:ascii="Times New Roman" w:hAnsi="Times New Roman" w:cs="Times New Roman"/>
                <w:sz w:val="24"/>
                <w:szCs w:val="24"/>
              </w:rPr>
              <w:t>определение пригодности систем автоматизации для обеспечения эксплуатации оборудования с производительностью, соответствующей нормам освоения проектных мощностей</w:t>
            </w:r>
            <w:r w:rsidR="000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14E09" w14:textId="3F410439" w:rsidR="005E41F1" w:rsidRPr="0009466C" w:rsidRDefault="0009466C" w:rsidP="0078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41F1" w:rsidRPr="00094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F1" w:rsidRPr="000946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</w:t>
            </w:r>
            <w:r w:rsidR="0091673B">
              <w:rPr>
                <w:rFonts w:ascii="Times New Roman" w:hAnsi="Times New Roman" w:cs="Times New Roman"/>
                <w:sz w:val="24"/>
                <w:szCs w:val="24"/>
              </w:rPr>
              <w:t>технологических защит</w:t>
            </w:r>
            <w:r w:rsidR="005E41F1" w:rsidRPr="0009466C">
              <w:rPr>
                <w:rFonts w:ascii="Times New Roman" w:hAnsi="Times New Roman" w:cs="Times New Roman"/>
                <w:sz w:val="24"/>
                <w:szCs w:val="24"/>
              </w:rPr>
              <w:t xml:space="preserve"> в имитационном режиме</w:t>
            </w:r>
            <w:r w:rsidR="0091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620FB" w14:textId="42B9DBCF" w:rsidR="00951F48" w:rsidRPr="0009466C" w:rsidRDefault="0009466C" w:rsidP="0007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F48" w:rsidRPr="00094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D69" w:rsidRPr="0009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5BC" w:rsidRPr="0009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F48" w:rsidRPr="00BB4E5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7C7471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</w:t>
            </w:r>
            <w:r w:rsidR="00951F48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шкал смонтированных приборов; </w:t>
            </w:r>
            <w:r w:rsidR="00951F48" w:rsidRPr="00BB4E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7A0ACB" wp14:editId="38FCEB1C">
                  <wp:extent cx="4303" cy="4301"/>
                  <wp:effectExtent l="0" t="0" r="0" b="0"/>
                  <wp:docPr id="37159" name="Picture 37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9" name="Picture 37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" cy="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DB856" w14:textId="7E9171D5" w:rsidR="00C07662" w:rsidRDefault="0009466C" w:rsidP="00B36035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20E" w:rsidRPr="00A2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20E" w:rsidRPr="00A2402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41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20E" w:rsidRPr="00A2402F">
              <w:rPr>
                <w:rFonts w:ascii="Times New Roman" w:hAnsi="Times New Roman" w:cs="Times New Roman"/>
                <w:sz w:val="24"/>
                <w:szCs w:val="24"/>
              </w:rPr>
              <w:t>уставок срабатывания сигнализаций</w:t>
            </w:r>
            <w:r w:rsidR="004150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7220E" w:rsidRPr="00A2402F">
              <w:rPr>
                <w:rFonts w:ascii="Times New Roman" w:hAnsi="Times New Roman" w:cs="Times New Roman"/>
                <w:sz w:val="24"/>
                <w:szCs w:val="24"/>
              </w:rPr>
              <w:t>блокировок; подготовка к включению, включение приборов и средств автоматизации для индивидуальных испытаний.</w:t>
            </w:r>
          </w:p>
          <w:p w14:paraId="75492E1A" w14:textId="35DB3388" w:rsidR="00832226" w:rsidRPr="00A2402F" w:rsidRDefault="00A279E3" w:rsidP="00B36035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22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 отладка взаимодействия </w:t>
            </w:r>
            <w:r w:rsidR="006605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660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832226">
              <w:rPr>
                <w:rFonts w:ascii="Times New Roman" w:hAnsi="Times New Roman" w:cs="Times New Roman"/>
                <w:sz w:val="24"/>
                <w:szCs w:val="24"/>
              </w:rPr>
              <w:t xml:space="preserve"> со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ежными системами управления по промышленным протоколам передачи данных.</w:t>
            </w:r>
          </w:p>
          <w:p w14:paraId="60497F9F" w14:textId="0D3CF8A0" w:rsidR="006839D7" w:rsidRPr="00BB4E5A" w:rsidRDefault="0009466C" w:rsidP="006839D7">
            <w:pPr>
              <w:spacing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39D7" w:rsidRPr="00BB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9E3" w:rsidRPr="00BB4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39D7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0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35363" w:rsidRPr="00BB4E5A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 w:rsidR="001C5250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наладки оборудования </w:t>
            </w:r>
            <w:r w:rsidR="006605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660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91673B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0" w:rsidRPr="00BB4E5A">
              <w:rPr>
                <w:rFonts w:ascii="Times New Roman" w:hAnsi="Times New Roman" w:cs="Times New Roman"/>
                <w:sz w:val="24"/>
                <w:szCs w:val="24"/>
              </w:rPr>
              <w:t>на инертных средах:</w:t>
            </w:r>
          </w:p>
          <w:p w14:paraId="76408E9F" w14:textId="637C30F4" w:rsidR="001C5250" w:rsidRPr="00BB4E5A" w:rsidRDefault="001C5250" w:rsidP="00EC1929">
            <w:pPr>
              <w:spacing w:after="33" w:line="235" w:lineRule="auto"/>
              <w:ind w:right="508"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5A"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комплексной наладки оборудования КИП с проверкой СБ</w:t>
            </w:r>
            <w:r w:rsidR="00B36035" w:rsidRPr="00BB4E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C6A6A" w14:textId="45BD81B9" w:rsidR="001C5250" w:rsidRPr="00A2402F" w:rsidRDefault="001C5250" w:rsidP="00EC1929">
            <w:pPr>
              <w:spacing w:after="20" w:line="245" w:lineRule="auto"/>
              <w:ind w:right="230"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5A"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комплексног</w:t>
            </w:r>
            <w:r w:rsidR="0091673B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о опробования оборудования </w:t>
            </w:r>
            <w:r w:rsidR="006605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660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на инертных средах. Наладка</w:t>
            </w:r>
            <w:r w:rsidRPr="00A2402F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регулировка отдел</w:t>
            </w:r>
            <w:r w:rsidR="006462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02F">
              <w:rPr>
                <w:rFonts w:ascii="Times New Roman" w:hAnsi="Times New Roman" w:cs="Times New Roman"/>
                <w:sz w:val="24"/>
                <w:szCs w:val="24"/>
              </w:rPr>
              <w:t>ных узлов и блоков установки, для обеспечения их технологического взаимодействия согласно требованиям проекта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2C929" w14:textId="7A992A06" w:rsidR="00035363" w:rsidRPr="00A2402F" w:rsidRDefault="00035363" w:rsidP="00EC1929">
            <w:pPr>
              <w:spacing w:after="18" w:line="252" w:lineRule="auto"/>
              <w:ind w:right="285"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F">
              <w:rPr>
                <w:rFonts w:ascii="Times New Roman" w:hAnsi="Times New Roman" w:cs="Times New Roman"/>
                <w:sz w:val="24"/>
                <w:szCs w:val="24"/>
              </w:rPr>
              <w:t>- Перед комплексным</w:t>
            </w:r>
            <w:r w:rsidR="0091673B">
              <w:rPr>
                <w:rFonts w:ascii="Times New Roman" w:hAnsi="Times New Roman" w:cs="Times New Roman"/>
                <w:sz w:val="24"/>
                <w:szCs w:val="24"/>
              </w:rPr>
              <w:t xml:space="preserve"> опробованием оборудования </w:t>
            </w:r>
            <w:r w:rsidR="006605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660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Pr="00A2402F">
              <w:rPr>
                <w:rFonts w:ascii="Times New Roman" w:hAnsi="Times New Roman" w:cs="Times New Roman"/>
                <w:sz w:val="24"/>
                <w:szCs w:val="24"/>
              </w:rPr>
              <w:t xml:space="preserve"> на инертных средах, оформляется соответствующий акт о технической готовности оборудования к проведению комплексного испытания.</w:t>
            </w:r>
          </w:p>
          <w:p w14:paraId="3304309D" w14:textId="5AD342D4" w:rsidR="001C5250" w:rsidRPr="00A2402F" w:rsidRDefault="0009466C" w:rsidP="006839D7">
            <w:pPr>
              <w:spacing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5363" w:rsidRPr="00A2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363" w:rsidRPr="00A2402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устранением недостатков, выявленных при комплексном опробовании оборудования </w:t>
            </w:r>
            <w:r w:rsidR="006605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660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A2402F" w:rsidRPr="00A2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363" w:rsidRPr="00A2402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35363" w:rsidRPr="00A2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инертных средах. Оформление акта о готовности </w:t>
            </w:r>
            <w:r w:rsidR="0091673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="006605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660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A2402F" w:rsidRPr="00A2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363" w:rsidRPr="00A2402F">
              <w:rPr>
                <w:rFonts w:ascii="Times New Roman" w:hAnsi="Times New Roman" w:cs="Times New Roman"/>
                <w:sz w:val="24"/>
                <w:szCs w:val="24"/>
              </w:rPr>
              <w:t>к пуску на рабоч</w:t>
            </w:r>
            <w:r w:rsidR="00A2402F" w:rsidRPr="00A2402F">
              <w:rPr>
                <w:rFonts w:ascii="Times New Roman" w:hAnsi="Times New Roman" w:cs="Times New Roman"/>
                <w:sz w:val="24"/>
                <w:szCs w:val="24"/>
              </w:rPr>
              <w:t>их средах</w:t>
            </w:r>
            <w:r w:rsidR="00035363" w:rsidRPr="00A2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EA141" w14:textId="22A03681" w:rsidR="00A2402F" w:rsidRPr="00BB2015" w:rsidRDefault="0009466C" w:rsidP="006839D7">
            <w:pPr>
              <w:spacing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402F" w:rsidRPr="00A2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02F" w:rsidRPr="00A240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комплексного опробования оборудования </w:t>
            </w:r>
            <w:r w:rsidR="006605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660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A2402F" w:rsidRPr="00A2402F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режимах, с наладкой технологического процесса</w:t>
            </w:r>
            <w:r w:rsidR="00A2402F" w:rsidRPr="00BB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89011" w14:textId="7B5E0934" w:rsidR="00C07662" w:rsidRPr="00A2402F" w:rsidRDefault="0009466C" w:rsidP="00C07662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7662" w:rsidRPr="00A2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7662" w:rsidRPr="00A2402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результатов проведения работ:</w:t>
            </w:r>
          </w:p>
          <w:p w14:paraId="043BB725" w14:textId="6CB39EE2" w:rsidR="00C07662" w:rsidRPr="00A2402F" w:rsidRDefault="00C07662" w:rsidP="00C07662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F">
              <w:rPr>
                <w:rFonts w:ascii="Times New Roman" w:hAnsi="Times New Roman" w:cs="Times New Roman"/>
                <w:sz w:val="24"/>
                <w:szCs w:val="24"/>
              </w:rPr>
              <w:t>- составление акта о проведении работ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26F177" w14:textId="4D1D4811" w:rsidR="005B09A9" w:rsidRDefault="00C07662" w:rsidP="005B09A9">
            <w:pPr>
              <w:spacing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F">
              <w:rPr>
                <w:rFonts w:ascii="Times New Roman" w:hAnsi="Times New Roman" w:cs="Times New Roman"/>
                <w:sz w:val="24"/>
                <w:szCs w:val="24"/>
              </w:rPr>
              <w:t>- со</w:t>
            </w:r>
            <w:r w:rsidR="004B64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02F">
              <w:rPr>
                <w:rFonts w:ascii="Times New Roman" w:hAnsi="Times New Roman" w:cs="Times New Roman"/>
                <w:sz w:val="24"/>
                <w:szCs w:val="24"/>
              </w:rPr>
              <w:t>тавление отчёта.</w:t>
            </w:r>
          </w:p>
          <w:p w14:paraId="587DEAF2" w14:textId="75BAB2A3" w:rsidR="00827746" w:rsidRPr="005B09A9" w:rsidRDefault="005B09A9" w:rsidP="005B09A9">
            <w:pPr>
              <w:spacing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A9">
              <w:rPr>
                <w:rFonts w:ascii="Times New Roman" w:hAnsi="Times New Roman"/>
                <w:bCs/>
                <w:sz w:val="24"/>
              </w:rPr>
              <w:t>7.</w:t>
            </w:r>
            <w:r w:rsidR="00624EC4">
              <w:rPr>
                <w:rFonts w:ascii="Times New Roman" w:hAnsi="Times New Roman"/>
                <w:bCs/>
                <w:sz w:val="24"/>
              </w:rPr>
              <w:t>18</w:t>
            </w:r>
            <w:r w:rsidR="004B648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827746" w:rsidRPr="005B09A9">
              <w:rPr>
                <w:rFonts w:ascii="Times New Roman" w:hAnsi="Times New Roman"/>
                <w:bCs/>
                <w:sz w:val="24"/>
              </w:rPr>
              <w:t>Сдача системы в опытную эксплуатацию:</w:t>
            </w:r>
          </w:p>
          <w:p w14:paraId="71AB2ED0" w14:textId="5E50DD2D" w:rsidR="00827746" w:rsidRPr="005B09A9" w:rsidRDefault="00827746" w:rsidP="00827746">
            <w:pPr>
              <w:pStyle w:val="ad"/>
              <w:keepLines/>
              <w:tabs>
                <w:tab w:val="left" w:pos="679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5B09A9">
              <w:rPr>
                <w:rFonts w:ascii="Times New Roman" w:hAnsi="Times New Roman"/>
                <w:bCs/>
                <w:sz w:val="24"/>
              </w:rPr>
              <w:t>-</w:t>
            </w:r>
            <w:r w:rsidR="008F1467" w:rsidRPr="005B09A9">
              <w:rPr>
                <w:rFonts w:ascii="Times New Roman" w:hAnsi="Times New Roman"/>
                <w:bCs/>
                <w:sz w:val="24"/>
              </w:rPr>
              <w:t xml:space="preserve"> у</w:t>
            </w:r>
            <w:r w:rsidRPr="005B09A9">
              <w:rPr>
                <w:rFonts w:ascii="Times New Roman" w:hAnsi="Times New Roman"/>
                <w:bCs/>
                <w:sz w:val="24"/>
              </w:rPr>
              <w:t>частие в работе комиссии;</w:t>
            </w:r>
          </w:p>
          <w:p w14:paraId="563D0210" w14:textId="29B0DBD2" w:rsidR="004B6482" w:rsidRDefault="00827746" w:rsidP="004B6482">
            <w:pPr>
              <w:pStyle w:val="ad"/>
              <w:keepLines/>
              <w:tabs>
                <w:tab w:val="left" w:pos="679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5B09A9">
              <w:rPr>
                <w:rFonts w:ascii="Times New Roman" w:hAnsi="Times New Roman"/>
                <w:bCs/>
                <w:sz w:val="24"/>
              </w:rPr>
              <w:t>-</w:t>
            </w:r>
            <w:r w:rsidR="008F1467" w:rsidRPr="005B09A9">
              <w:rPr>
                <w:rFonts w:ascii="Times New Roman" w:hAnsi="Times New Roman"/>
                <w:bCs/>
                <w:sz w:val="24"/>
              </w:rPr>
              <w:t xml:space="preserve"> о</w:t>
            </w:r>
            <w:r w:rsidRPr="005B09A9">
              <w:rPr>
                <w:rFonts w:ascii="Times New Roman" w:hAnsi="Times New Roman"/>
                <w:bCs/>
                <w:sz w:val="24"/>
              </w:rPr>
              <w:t xml:space="preserve">формление Акта приемки </w:t>
            </w:r>
            <w:r w:rsidR="00E50106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="00E50106">
              <w:rPr>
                <w:rFonts w:ascii="Times New Roman" w:hAnsi="Times New Roman"/>
                <w:sz w:val="24"/>
                <w:szCs w:val="24"/>
                <w:lang w:val="en-US"/>
              </w:rPr>
              <w:t>MMS</w:t>
            </w:r>
            <w:r w:rsidRPr="005B09A9">
              <w:rPr>
                <w:rFonts w:ascii="Times New Roman" w:hAnsi="Times New Roman"/>
                <w:bCs/>
                <w:sz w:val="24"/>
              </w:rPr>
              <w:t xml:space="preserve"> в опытную эксплуатацию.</w:t>
            </w:r>
          </w:p>
          <w:p w14:paraId="76EA1C81" w14:textId="12CD6510" w:rsidR="00827746" w:rsidRPr="004B6482" w:rsidRDefault="005B09A9" w:rsidP="004B6482">
            <w:pPr>
              <w:pStyle w:val="ad"/>
              <w:keepLines/>
              <w:tabs>
                <w:tab w:val="left" w:pos="679"/>
              </w:tabs>
              <w:spacing w:line="260" w:lineRule="exact"/>
              <w:ind w:left="108" w:right="147" w:hanging="108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4B6482">
              <w:rPr>
                <w:rFonts w:ascii="Times New Roman" w:hAnsi="Times New Roman"/>
                <w:bCs/>
                <w:sz w:val="24"/>
              </w:rPr>
              <w:t>7.</w:t>
            </w:r>
            <w:r w:rsidR="00624EC4">
              <w:rPr>
                <w:rFonts w:ascii="Times New Roman" w:hAnsi="Times New Roman"/>
                <w:bCs/>
                <w:sz w:val="24"/>
              </w:rPr>
              <w:t>19</w:t>
            </w:r>
            <w:r w:rsidRPr="004B648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827746" w:rsidRPr="004B6482">
              <w:rPr>
                <w:rFonts w:ascii="Times New Roman" w:hAnsi="Times New Roman"/>
                <w:bCs/>
                <w:sz w:val="24"/>
              </w:rPr>
              <w:t>Устранение замечаний по результатам опытной эксплуатации:</w:t>
            </w:r>
          </w:p>
          <w:p w14:paraId="0E547B00" w14:textId="0386237F" w:rsidR="00827746" w:rsidRPr="005B09A9" w:rsidRDefault="00827746" w:rsidP="00827746">
            <w:pPr>
              <w:pStyle w:val="ad"/>
              <w:keepLines/>
              <w:tabs>
                <w:tab w:val="left" w:pos="679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5B09A9">
              <w:rPr>
                <w:rFonts w:ascii="Times New Roman" w:hAnsi="Times New Roman"/>
                <w:bCs/>
                <w:sz w:val="24"/>
              </w:rPr>
              <w:t>-</w:t>
            </w:r>
            <w:r w:rsidR="008F1467" w:rsidRPr="005B09A9">
              <w:rPr>
                <w:rFonts w:ascii="Times New Roman" w:hAnsi="Times New Roman"/>
                <w:bCs/>
                <w:sz w:val="24"/>
              </w:rPr>
              <w:t xml:space="preserve"> у</w:t>
            </w:r>
            <w:r w:rsidRPr="005B09A9">
              <w:rPr>
                <w:rFonts w:ascii="Times New Roman" w:hAnsi="Times New Roman"/>
                <w:bCs/>
                <w:sz w:val="24"/>
              </w:rPr>
              <w:t>странение замечаний по результатам опытной эксплуатации согласно рабочему журналу опытной эксплуатации;</w:t>
            </w:r>
          </w:p>
          <w:p w14:paraId="59FF6579" w14:textId="6FE1BA20" w:rsidR="00827746" w:rsidRPr="005B09A9" w:rsidRDefault="00827746" w:rsidP="00827746">
            <w:pPr>
              <w:pStyle w:val="ad"/>
              <w:keepLines/>
              <w:tabs>
                <w:tab w:val="left" w:pos="679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5B09A9">
              <w:rPr>
                <w:rFonts w:ascii="Times New Roman" w:hAnsi="Times New Roman"/>
                <w:bCs/>
                <w:sz w:val="24"/>
              </w:rPr>
              <w:t>-</w:t>
            </w:r>
            <w:r w:rsidR="008F1467" w:rsidRPr="005B09A9">
              <w:rPr>
                <w:rFonts w:ascii="Times New Roman" w:hAnsi="Times New Roman"/>
                <w:bCs/>
                <w:sz w:val="24"/>
              </w:rPr>
              <w:t xml:space="preserve"> в</w:t>
            </w:r>
            <w:r w:rsidRPr="005B09A9">
              <w:rPr>
                <w:rFonts w:ascii="Times New Roman" w:hAnsi="Times New Roman"/>
                <w:bCs/>
                <w:sz w:val="24"/>
              </w:rPr>
              <w:t>ыполнение ревизии документации техно рабочего проекта, внесение изменений в прикладное программное обеспечение;</w:t>
            </w:r>
          </w:p>
          <w:p w14:paraId="35E4AED2" w14:textId="212DE211" w:rsidR="00827746" w:rsidRPr="005B09A9" w:rsidRDefault="00827746" w:rsidP="00827746">
            <w:pPr>
              <w:pStyle w:val="ad"/>
              <w:keepLines/>
              <w:tabs>
                <w:tab w:val="left" w:pos="679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5B09A9">
              <w:rPr>
                <w:rFonts w:ascii="Times New Roman" w:hAnsi="Times New Roman"/>
                <w:bCs/>
                <w:sz w:val="24"/>
              </w:rPr>
              <w:t>-</w:t>
            </w:r>
            <w:r w:rsidR="008F1467" w:rsidRPr="005B09A9">
              <w:rPr>
                <w:rFonts w:ascii="Times New Roman" w:hAnsi="Times New Roman"/>
                <w:bCs/>
                <w:sz w:val="24"/>
              </w:rPr>
              <w:t xml:space="preserve"> о</w:t>
            </w:r>
            <w:r w:rsidRPr="005B09A9">
              <w:rPr>
                <w:rFonts w:ascii="Times New Roman" w:hAnsi="Times New Roman"/>
                <w:bCs/>
                <w:sz w:val="24"/>
              </w:rPr>
              <w:t>формление Протокола устранения замечаний;</w:t>
            </w:r>
          </w:p>
          <w:p w14:paraId="6A19058F" w14:textId="6E15BFF5" w:rsidR="004B6482" w:rsidRDefault="00827746" w:rsidP="004B6482">
            <w:pPr>
              <w:pStyle w:val="ad"/>
              <w:keepLines/>
              <w:tabs>
                <w:tab w:val="left" w:pos="679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5B09A9">
              <w:rPr>
                <w:rFonts w:ascii="Times New Roman" w:hAnsi="Times New Roman"/>
                <w:bCs/>
                <w:sz w:val="24"/>
              </w:rPr>
              <w:t>-</w:t>
            </w:r>
            <w:r w:rsidR="008F1467" w:rsidRPr="005B09A9">
              <w:rPr>
                <w:rFonts w:ascii="Times New Roman" w:hAnsi="Times New Roman"/>
                <w:bCs/>
                <w:sz w:val="24"/>
              </w:rPr>
              <w:t xml:space="preserve"> о</w:t>
            </w:r>
            <w:r w:rsidRPr="005B09A9">
              <w:rPr>
                <w:rFonts w:ascii="Times New Roman" w:hAnsi="Times New Roman"/>
                <w:bCs/>
                <w:sz w:val="24"/>
              </w:rPr>
              <w:t xml:space="preserve">формление Акта завершения опытной эксплуатации </w:t>
            </w:r>
            <w:r w:rsidR="00E50106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="00E50106">
              <w:rPr>
                <w:rFonts w:ascii="Times New Roman" w:hAnsi="Times New Roman"/>
                <w:sz w:val="24"/>
                <w:szCs w:val="24"/>
                <w:lang w:val="en-US"/>
              </w:rPr>
              <w:t>MMS</w:t>
            </w:r>
            <w:r w:rsidRPr="005B09A9">
              <w:rPr>
                <w:rFonts w:ascii="Times New Roman" w:hAnsi="Times New Roman"/>
                <w:bCs/>
                <w:sz w:val="24"/>
              </w:rPr>
              <w:t>.</w:t>
            </w:r>
          </w:p>
          <w:p w14:paraId="03940019" w14:textId="6F50285B" w:rsidR="00827746" w:rsidRPr="004B6482" w:rsidRDefault="004B6482" w:rsidP="004B6482">
            <w:pPr>
              <w:pStyle w:val="ad"/>
              <w:keepLines/>
              <w:tabs>
                <w:tab w:val="left" w:pos="679"/>
              </w:tabs>
              <w:spacing w:line="260" w:lineRule="exact"/>
              <w:ind w:left="108" w:right="147" w:hanging="108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7.2</w:t>
            </w:r>
            <w:r w:rsidR="00624EC4">
              <w:rPr>
                <w:rFonts w:ascii="Times New Roman" w:hAnsi="Times New Roman"/>
                <w:bCs/>
                <w:sz w:val="24"/>
              </w:rPr>
              <w:t>0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827746" w:rsidRPr="004B6482">
              <w:rPr>
                <w:rFonts w:ascii="Times New Roman" w:hAnsi="Times New Roman"/>
                <w:bCs/>
                <w:sz w:val="24"/>
              </w:rPr>
              <w:t>Приемочные испытания. Сдача системы в промышленную эксплуатацию:</w:t>
            </w:r>
          </w:p>
          <w:p w14:paraId="7BD62D9E" w14:textId="690ECC1C" w:rsidR="008F1467" w:rsidRPr="005B09A9" w:rsidRDefault="00827746" w:rsidP="008F1467">
            <w:pPr>
              <w:pStyle w:val="ad"/>
              <w:keepLines/>
              <w:tabs>
                <w:tab w:val="left" w:pos="679"/>
              </w:tabs>
              <w:spacing w:line="260" w:lineRule="exact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5B09A9">
              <w:rPr>
                <w:rFonts w:ascii="Times New Roman" w:hAnsi="Times New Roman"/>
                <w:bCs/>
                <w:sz w:val="24"/>
              </w:rPr>
              <w:t>-</w:t>
            </w:r>
            <w:r w:rsidR="008F1467" w:rsidRPr="005B09A9">
              <w:rPr>
                <w:rFonts w:ascii="Times New Roman" w:hAnsi="Times New Roman"/>
                <w:bCs/>
                <w:sz w:val="24"/>
              </w:rPr>
              <w:t xml:space="preserve"> у</w:t>
            </w:r>
            <w:r w:rsidRPr="005B09A9">
              <w:rPr>
                <w:rFonts w:ascii="Times New Roman" w:hAnsi="Times New Roman"/>
                <w:bCs/>
                <w:sz w:val="24"/>
              </w:rPr>
              <w:t>частие в работе приемочной комиссии;</w:t>
            </w:r>
          </w:p>
          <w:p w14:paraId="7B9B2BB5" w14:textId="5329A764" w:rsidR="00827746" w:rsidRDefault="00827746" w:rsidP="00DC24E5">
            <w:pPr>
              <w:pStyle w:val="ad"/>
              <w:keepLines/>
              <w:tabs>
                <w:tab w:val="left" w:pos="679"/>
              </w:tabs>
              <w:spacing w:after="0" w:line="240" w:lineRule="auto"/>
              <w:ind w:left="108" w:right="147"/>
              <w:suppressOverlap/>
              <w:jc w:val="both"/>
              <w:rPr>
                <w:rFonts w:ascii="Times New Roman" w:hAnsi="Times New Roman"/>
                <w:bCs/>
                <w:sz w:val="24"/>
              </w:rPr>
            </w:pPr>
            <w:r w:rsidRPr="005B09A9">
              <w:rPr>
                <w:rFonts w:ascii="Times New Roman" w:hAnsi="Times New Roman"/>
                <w:bCs/>
                <w:sz w:val="24"/>
              </w:rPr>
              <w:t>-</w:t>
            </w:r>
            <w:r w:rsidR="008F1467" w:rsidRPr="005B09A9">
              <w:rPr>
                <w:rFonts w:ascii="Times New Roman" w:hAnsi="Times New Roman"/>
                <w:bCs/>
                <w:sz w:val="24"/>
              </w:rPr>
              <w:t xml:space="preserve"> о</w:t>
            </w:r>
            <w:r w:rsidRPr="005B09A9">
              <w:rPr>
                <w:rFonts w:ascii="Times New Roman" w:hAnsi="Times New Roman"/>
                <w:bCs/>
                <w:sz w:val="24"/>
              </w:rPr>
              <w:t xml:space="preserve">формление Акта приемки </w:t>
            </w:r>
            <w:r w:rsidR="00E50106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="00E50106">
              <w:rPr>
                <w:rFonts w:ascii="Times New Roman" w:hAnsi="Times New Roman"/>
                <w:sz w:val="24"/>
                <w:szCs w:val="24"/>
                <w:lang w:val="en-US"/>
              </w:rPr>
              <w:t>MMS</w:t>
            </w:r>
            <w:r w:rsidRPr="005B09A9">
              <w:rPr>
                <w:rFonts w:ascii="Times New Roman" w:hAnsi="Times New Roman"/>
                <w:bCs/>
                <w:sz w:val="24"/>
              </w:rPr>
              <w:t xml:space="preserve"> в промышленную эксплуатацию</w:t>
            </w:r>
            <w:r w:rsidR="004B6482">
              <w:rPr>
                <w:rFonts w:ascii="Times New Roman" w:hAnsi="Times New Roman"/>
                <w:bCs/>
                <w:sz w:val="24"/>
              </w:rPr>
              <w:t>.</w:t>
            </w:r>
          </w:p>
          <w:p w14:paraId="485C754C" w14:textId="77777777" w:rsidR="007605D2" w:rsidRDefault="000733E0" w:rsidP="00AC672B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4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72B" w:rsidRPr="0009466C">
              <w:rPr>
                <w:rFonts w:ascii="Times New Roman" w:hAnsi="Times New Roman"/>
                <w:bCs/>
                <w:sz w:val="24"/>
              </w:rPr>
              <w:t>Разработка</w:t>
            </w:r>
            <w:r w:rsidR="00AC672B">
              <w:rPr>
                <w:rFonts w:ascii="Times New Roman" w:hAnsi="Times New Roman"/>
                <w:bCs/>
                <w:sz w:val="24"/>
              </w:rPr>
              <w:t xml:space="preserve"> и</w:t>
            </w:r>
            <w:r w:rsidR="00AC672B" w:rsidRPr="0009466C">
              <w:rPr>
                <w:rFonts w:ascii="Times New Roman" w:hAnsi="Times New Roman"/>
                <w:bCs/>
                <w:sz w:val="24"/>
              </w:rPr>
              <w:t xml:space="preserve"> согласование с Заказчиком</w:t>
            </w:r>
            <w:r w:rsidR="00AC672B">
              <w:rPr>
                <w:rFonts w:ascii="Times New Roman" w:hAnsi="Times New Roman"/>
                <w:bCs/>
                <w:sz w:val="24"/>
              </w:rPr>
              <w:t xml:space="preserve"> инструкции оператора и инструкций по эксплуатации </w:t>
            </w:r>
            <w:r w:rsidR="006605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660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MMS</w:t>
            </w:r>
            <w:r w:rsidR="00AC672B">
              <w:rPr>
                <w:rFonts w:ascii="Times New Roman" w:hAnsi="Times New Roman"/>
                <w:bCs/>
                <w:sz w:val="24"/>
              </w:rPr>
              <w:t>.</w:t>
            </w:r>
          </w:p>
          <w:p w14:paraId="7609A3AC" w14:textId="01CA754D" w:rsidR="00D3406C" w:rsidRPr="00D70A51" w:rsidRDefault="00D3406C" w:rsidP="00AC672B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 xml:space="preserve">7.22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процессе проведения работ обеспечить передачу опыта </w:t>
            </w:r>
            <w:r w:rsidR="00885289">
              <w:rPr>
                <w:rFonts w:ascii="Times New Roman" w:hAnsi="Times New Roman"/>
                <w:sz w:val="24"/>
                <w:szCs w:val="24"/>
              </w:rPr>
              <w:t>и консультирование</w:t>
            </w:r>
            <w:r w:rsidR="00885289" w:rsidRPr="0088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рамках настоящего Технического задания эксплуатирующему и обслуживающему персоналу ООО «Афипский НПЗ».</w:t>
            </w:r>
          </w:p>
        </w:tc>
      </w:tr>
      <w:tr w:rsidR="0037500C" w:rsidRPr="00CC4FBD" w14:paraId="0A5FB450" w14:textId="77777777" w:rsidTr="00C34746">
        <w:tc>
          <w:tcPr>
            <w:tcW w:w="2977" w:type="dxa"/>
          </w:tcPr>
          <w:p w14:paraId="0E312DE4" w14:textId="1B92F556" w:rsidR="0037500C" w:rsidRPr="00956E61" w:rsidRDefault="004B6482" w:rsidP="00A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7500C"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804" w:type="dxa"/>
          </w:tcPr>
          <w:p w14:paraId="41F8DEE5" w14:textId="54E6E1AB" w:rsidR="00A2186B" w:rsidRPr="00BB4E5A" w:rsidRDefault="000D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500C" w:rsidRPr="00BB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B93" w:rsidRPr="00BB4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5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37500C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конфиденциальность информации Заказчика.</w:t>
            </w:r>
          </w:p>
          <w:p w14:paraId="4CF09E0D" w14:textId="6DDB574F" w:rsidR="000D6039" w:rsidRPr="00BB4E5A" w:rsidRDefault="000D6039" w:rsidP="000D6039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4E5A">
              <w:rPr>
                <w:rFonts w:ascii="Times New Roman" w:hAnsi="Times New Roman"/>
                <w:sz w:val="24"/>
                <w:lang w:eastAsia="en-US"/>
              </w:rPr>
              <w:t>8.2</w:t>
            </w:r>
            <w:r w:rsidRPr="00BB4E5A">
              <w:rPr>
                <w:rStyle w:val="FontStyle26"/>
                <w:sz w:val="28"/>
                <w:szCs w:val="24"/>
              </w:rPr>
              <w:t xml:space="preserve"> </w:t>
            </w:r>
            <w:r w:rsidRPr="00BB4E5A">
              <w:rPr>
                <w:rFonts w:ascii="Times New Roman" w:hAnsi="Times New Roman"/>
                <w:sz w:val="24"/>
                <w:szCs w:val="24"/>
              </w:rPr>
              <w:t>Работы должны выполняться специализированными организациями, имеющими соответствующие лицензии, допуски и разрешения (Госстрой РФ, Ростехнадзор) на выполняемые виды пуско-наладочных работ, а также опыт в пусконаладке объектов нефтеперерабатывающего, нефтехимического производства</w:t>
            </w:r>
            <w:r w:rsidRPr="00BB4E5A">
              <w:rPr>
                <w:rStyle w:val="FontStyle26"/>
                <w:sz w:val="24"/>
                <w:szCs w:val="24"/>
              </w:rPr>
              <w:t>.</w:t>
            </w:r>
          </w:p>
          <w:p w14:paraId="45EC44B2" w14:textId="6229C4A7" w:rsidR="000D6039" w:rsidRPr="00BB4E5A" w:rsidRDefault="000D6039" w:rsidP="000D6039">
            <w:pPr>
              <w:pStyle w:val="Style14"/>
              <w:widowControl/>
              <w:tabs>
                <w:tab w:val="left" w:pos="385"/>
              </w:tabs>
              <w:spacing w:line="240" w:lineRule="auto"/>
              <w:ind w:right="101" w:firstLine="0"/>
            </w:pPr>
            <w:r w:rsidRPr="00BB4E5A">
              <w:rPr>
                <w:color w:val="000000"/>
              </w:rPr>
              <w:t xml:space="preserve">8.3 </w:t>
            </w:r>
            <w:r w:rsidRPr="00BB4E5A">
              <w:t>Организация должна иметь организационную структуру, которая позволяет обеспечить квалифицированное выполнение его технических функций, организовать и осуществить в нужные сроки, необходимый объем работ по пусконаладке.</w:t>
            </w:r>
          </w:p>
          <w:p w14:paraId="141430B1" w14:textId="04EC4FC7" w:rsidR="000D6039" w:rsidRPr="00BB4E5A" w:rsidRDefault="000D6039" w:rsidP="000D6039">
            <w:pPr>
              <w:pStyle w:val="Style14"/>
              <w:widowControl/>
              <w:tabs>
                <w:tab w:val="left" w:pos="385"/>
              </w:tabs>
              <w:spacing w:line="240" w:lineRule="auto"/>
              <w:ind w:right="101" w:firstLine="0"/>
            </w:pPr>
            <w:r w:rsidRPr="00BB4E5A">
              <w:rPr>
                <w:color w:val="000000"/>
              </w:rPr>
              <w:t xml:space="preserve">8.4 </w:t>
            </w:r>
            <w:r w:rsidRPr="00BB4E5A">
              <w:t>В организации должна быть создана комиссия по аттестации и проверке знаний требований безопасности и охраны труда работников (рабочих, специалистов, руководителей), протоколы, удостоверения, журнал регистрации инструктажа на рабочем месте, перечень инструкций по ОТ, инструкции по ОТ (по профессиям и видам работ).</w:t>
            </w:r>
          </w:p>
          <w:p w14:paraId="659CA97A" w14:textId="0F2E6BB2" w:rsidR="000D6039" w:rsidRPr="00BB4E5A" w:rsidRDefault="000D6039" w:rsidP="000D6039">
            <w:pPr>
              <w:spacing w:after="29" w:line="248" w:lineRule="auto"/>
              <w:ind w:right="68"/>
              <w:jc w:val="both"/>
              <w:rPr>
                <w:rStyle w:val="FontStyle26"/>
                <w:sz w:val="24"/>
                <w:szCs w:val="24"/>
              </w:rPr>
            </w:pPr>
            <w:r w:rsidRPr="00BB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 </w:t>
            </w:r>
            <w:r w:rsidR="00573F3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BB2015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должен д</w:t>
            </w:r>
            <w:r w:rsidR="00BB2015" w:rsidRPr="00BB4E5A">
              <w:rPr>
                <w:rStyle w:val="FontStyle26"/>
                <w:sz w:val="24"/>
                <w:szCs w:val="24"/>
              </w:rPr>
              <w:t>ействовать в соответствии с СИСМ-8.4.3-90-2020 «Порядок допуска подрядных организаций. Организация безопасного производства работ и соблюдения природоохранного законодательства на объектах ООО «Афипский НПЗ».</w:t>
            </w:r>
          </w:p>
          <w:p w14:paraId="0386DF9F" w14:textId="76D5DE7C" w:rsidR="00175B11" w:rsidRPr="00BB4E5A" w:rsidRDefault="00175B11" w:rsidP="000D6039">
            <w:pPr>
              <w:spacing w:after="29" w:line="248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 Всё оборудование</w:t>
            </w:r>
            <w:r w:rsidR="00037A88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программное обеспечение</w:t>
            </w:r>
            <w:r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специализированное, необходимое для выполнения работ, предусмотренных в пункте 7 настоящего ТЗ, </w:t>
            </w:r>
            <w:r w:rsidR="008A64D9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573F3B">
              <w:rPr>
                <w:rFonts w:ascii="Times New Roman" w:hAnsi="Times New Roman" w:cs="Times New Roman"/>
                <w:sz w:val="24"/>
                <w:szCs w:val="24"/>
              </w:rPr>
              <w:t>Исполнителем</w:t>
            </w:r>
            <w:r w:rsidR="008A64D9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D6E6C3" w14:textId="04B5E2E2" w:rsidR="007605D2" w:rsidRPr="00BB4E5A" w:rsidRDefault="000D6039" w:rsidP="0057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112" w:rsidRPr="00BB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B11" w:rsidRPr="00BB4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112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071" w:rsidRPr="00BB4E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1575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о окончании работ выполнить и передать Заказчику Исполнительную документацию. По окончании проведения ПНР и передачи оборудования в эксплуатацию, передать Заказчику все </w:t>
            </w:r>
            <w:r w:rsidR="00E15373" w:rsidRPr="00BB4E5A">
              <w:rPr>
                <w:rFonts w:ascii="Times New Roman" w:hAnsi="Times New Roman" w:cs="Times New Roman"/>
                <w:sz w:val="24"/>
                <w:szCs w:val="24"/>
              </w:rPr>
              <w:t>финальные версии прикладного прогр</w:t>
            </w:r>
            <w:r w:rsidR="004A2898">
              <w:rPr>
                <w:rFonts w:ascii="Times New Roman" w:hAnsi="Times New Roman" w:cs="Times New Roman"/>
                <w:sz w:val="24"/>
                <w:szCs w:val="24"/>
              </w:rPr>
              <w:t>аммного обеспечения управляющих контроллеров</w:t>
            </w:r>
            <w:r w:rsidR="00E15373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A2898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r w:rsidR="00E15373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</w:t>
            </w:r>
            <w:r w:rsidR="004A2898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инженера</w:t>
            </w:r>
            <w:r w:rsidR="00E15373" w:rsidRPr="00BB4E5A">
              <w:rPr>
                <w:rFonts w:ascii="Times New Roman" w:hAnsi="Times New Roman" w:cs="Times New Roman"/>
                <w:sz w:val="24"/>
                <w:szCs w:val="24"/>
              </w:rPr>
              <w:t xml:space="preserve"> с паролями, полными правами доступа и возможностью редактирования.</w:t>
            </w:r>
          </w:p>
        </w:tc>
      </w:tr>
      <w:tr w:rsidR="000D6039" w:rsidRPr="00CC4FBD" w14:paraId="2ABD2534" w14:textId="77777777" w:rsidTr="00D70A51">
        <w:trPr>
          <w:trHeight w:val="1714"/>
        </w:trPr>
        <w:tc>
          <w:tcPr>
            <w:tcW w:w="2977" w:type="dxa"/>
          </w:tcPr>
          <w:p w14:paraId="7E75D410" w14:textId="46AD6DCA" w:rsidR="000D6039" w:rsidRDefault="000D6039" w:rsidP="000D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Режим работы</w:t>
            </w:r>
          </w:p>
        </w:tc>
        <w:tc>
          <w:tcPr>
            <w:tcW w:w="6804" w:type="dxa"/>
          </w:tcPr>
          <w:p w14:paraId="1340EFCD" w14:textId="4EC89999" w:rsidR="00E15373" w:rsidRPr="00BB4E5A" w:rsidRDefault="000D6039" w:rsidP="00E15373">
            <w:pPr>
              <w:pStyle w:val="Style14"/>
              <w:widowControl/>
              <w:tabs>
                <w:tab w:val="left" w:pos="385"/>
              </w:tabs>
              <w:spacing w:line="240" w:lineRule="auto"/>
              <w:ind w:right="101" w:firstLine="0"/>
              <w:suppressOverlap/>
              <w:rPr>
                <w:rStyle w:val="FontStyle26"/>
                <w:sz w:val="24"/>
                <w:szCs w:val="24"/>
              </w:rPr>
            </w:pPr>
            <w:r w:rsidRPr="00BB4E5A">
              <w:t>9.1 Режим работы специалистов Исполнителя</w:t>
            </w:r>
            <w:r w:rsidR="00E15373" w:rsidRPr="00BB4E5A">
              <w:rPr>
                <w:rStyle w:val="FontStyle26"/>
                <w:sz w:val="24"/>
                <w:szCs w:val="24"/>
              </w:rPr>
              <w:t xml:space="preserve"> на объекте согласовывается со службами Заказчика.</w:t>
            </w:r>
          </w:p>
          <w:p w14:paraId="09555C28" w14:textId="27E20173" w:rsidR="007605D2" w:rsidRPr="00D70A51" w:rsidRDefault="00E60F56" w:rsidP="00E60F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E5A">
              <w:rPr>
                <w:rStyle w:val="FontStyle26"/>
                <w:sz w:val="24"/>
                <w:szCs w:val="24"/>
              </w:rPr>
              <w:t>Исполнитель должен быть г</w:t>
            </w:r>
            <w:r w:rsidR="00E15373" w:rsidRPr="00BB4E5A">
              <w:rPr>
                <w:rStyle w:val="FontStyle26"/>
                <w:sz w:val="24"/>
                <w:szCs w:val="24"/>
              </w:rPr>
              <w:t>отов оказывать услуги в выходные и праздничные дни с увеличенным рабочим днем, с возможностью организации и оказания услуг в круглосуточном режиме.</w:t>
            </w:r>
          </w:p>
        </w:tc>
      </w:tr>
      <w:tr w:rsidR="000D6039" w:rsidRPr="00CC4FBD" w14:paraId="578A2187" w14:textId="77777777" w:rsidTr="00C34746">
        <w:tc>
          <w:tcPr>
            <w:tcW w:w="2977" w:type="dxa"/>
          </w:tcPr>
          <w:p w14:paraId="14952314" w14:textId="0E18F41D" w:rsidR="000D6039" w:rsidRPr="00956E61" w:rsidRDefault="000D6039" w:rsidP="000D60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Организационные мероприятия. </w:t>
            </w:r>
          </w:p>
        </w:tc>
        <w:tc>
          <w:tcPr>
            <w:tcW w:w="6804" w:type="dxa"/>
          </w:tcPr>
          <w:p w14:paraId="28724C5F" w14:textId="77777777" w:rsidR="00573F3B" w:rsidRDefault="000D6039" w:rsidP="0057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573F3B" w:rsidRPr="00840BEE">
              <w:rPr>
                <w:rFonts w:ascii="Times New Roman" w:hAnsi="Times New Roman" w:cs="Times New Roman"/>
                <w:sz w:val="24"/>
                <w:szCs w:val="24"/>
              </w:rPr>
              <w:t xml:space="preserve">Порядок, сроки и объемы работ определяются исходя из графиков строительства и ввода </w:t>
            </w:r>
            <w:r w:rsidR="00573F3B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573F3B" w:rsidRPr="00840BEE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эксплуатацию.</w:t>
            </w:r>
          </w:p>
          <w:p w14:paraId="43E89727" w14:textId="4B18E90C" w:rsidR="00573F3B" w:rsidRPr="00267620" w:rsidRDefault="00573F3B" w:rsidP="0057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  <w:r w:rsidRPr="0094517F">
              <w:rPr>
                <w:rFonts w:ascii="Times New Roman" w:hAnsi="Times New Roman"/>
                <w:sz w:val="24"/>
                <w:szCs w:val="24"/>
              </w:rPr>
              <w:t>Перечень необходимого оборудования согласовывается с Заказчиком до начала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FB8750" w14:textId="4D3739DB" w:rsidR="00573F3B" w:rsidRPr="00840BEE" w:rsidRDefault="00573F3B" w:rsidP="0057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 xml:space="preserve"> При отклонении от графика проведения работ или при ненадлежащем выполнении монтажа и наладки, необходимые меры по устранению данных замечаний и отклонений согласовываются совместно с Заказчиком, монтажными и наладочными компаниями.</w:t>
            </w:r>
          </w:p>
          <w:p w14:paraId="27969977" w14:textId="7FFA24D6" w:rsidR="007605D2" w:rsidRPr="00D70A51" w:rsidRDefault="00573F3B" w:rsidP="00573F3B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график мобилизации специалистов в соответствии с составом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в пункте 7 </w:t>
            </w:r>
            <w:r w:rsidRPr="00840BEE">
              <w:rPr>
                <w:rFonts w:ascii="Times New Roman" w:hAnsi="Times New Roman" w:cs="Times New Roman"/>
                <w:sz w:val="24"/>
                <w:szCs w:val="24"/>
              </w:rPr>
              <w:t>настоящего ТЗ.</w:t>
            </w:r>
          </w:p>
        </w:tc>
      </w:tr>
      <w:tr w:rsidR="000D6039" w:rsidRPr="00CC4FBD" w14:paraId="17D46C8D" w14:textId="77777777" w:rsidTr="00C34746">
        <w:tc>
          <w:tcPr>
            <w:tcW w:w="2977" w:type="dxa"/>
          </w:tcPr>
          <w:p w14:paraId="09FD3B2B" w14:textId="326D8D95" w:rsidR="000D6039" w:rsidRPr="00CC4FBD" w:rsidRDefault="000D6039" w:rsidP="000D60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Обязательства Заказчика</w:t>
            </w:r>
          </w:p>
        </w:tc>
        <w:tc>
          <w:tcPr>
            <w:tcW w:w="6804" w:type="dxa"/>
          </w:tcPr>
          <w:p w14:paraId="2FDD5895" w14:textId="77777777" w:rsidR="000D6039" w:rsidRDefault="000D6039" w:rsidP="000D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Предоставить всю необходимую документацию в соответствии с РД для выполнения работ согласно Техническому заданию.</w:t>
            </w:r>
          </w:p>
          <w:p w14:paraId="52610CB1" w14:textId="32042716" w:rsidR="003225BA" w:rsidRDefault="000D6039" w:rsidP="00322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32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5BA" w:rsidRPr="0094517F">
              <w:rPr>
                <w:rFonts w:ascii="Times New Roman" w:hAnsi="Times New Roman"/>
                <w:sz w:val="24"/>
                <w:szCs w:val="24"/>
              </w:rPr>
              <w:t>Все необходимые для оказания услуг расходные материалы и инструменты, изделия и оборудование приобретаются Заказчиком, за исключением специального измерительного инструмента и приспособлений</w:t>
            </w:r>
            <w:r w:rsidR="003225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30D1A4" w14:textId="438D58F3" w:rsidR="003225BA" w:rsidRDefault="003225BA" w:rsidP="00322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Pr="0094517F">
              <w:rPr>
                <w:rFonts w:ascii="Times New Roman" w:hAnsi="Times New Roman"/>
                <w:sz w:val="24"/>
                <w:szCs w:val="24"/>
              </w:rPr>
              <w:t>ЗИП для ремонта и восстановления оборудования - предоставляются Заказчиком, либо приобретается по отдельному договору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E77DA3" w14:textId="5743651B" w:rsidR="003225BA" w:rsidRPr="00952D8B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 </w:t>
            </w:r>
            <w:r w:rsidRPr="00AC11C4">
              <w:rPr>
                <w:rStyle w:val="FontStyle26"/>
                <w:sz w:val="24"/>
                <w:szCs w:val="24"/>
              </w:rPr>
              <w:t>Заказчик за свой счет предоставит необходимое количество специалистов необходимой квалификации для непосредственного проведения работ под руководством персонала Исполнителя</w:t>
            </w:r>
            <w:r>
              <w:rPr>
                <w:rStyle w:val="FontStyle26"/>
                <w:sz w:val="24"/>
                <w:szCs w:val="24"/>
              </w:rPr>
              <w:t>.</w:t>
            </w:r>
          </w:p>
          <w:p w14:paraId="1ACB8FD6" w14:textId="13352ACE" w:rsidR="003225BA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11.5 При необходимости предоставить рабочее место. </w:t>
            </w:r>
          </w:p>
          <w:p w14:paraId="0E59D25F" w14:textId="205264F5" w:rsidR="003225BA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 Оказывать необходимое содействие для выполнения работ.</w:t>
            </w:r>
          </w:p>
          <w:p w14:paraId="52D3864F" w14:textId="2219C8F2" w:rsidR="000D6039" w:rsidRPr="00921064" w:rsidRDefault="003225BA" w:rsidP="003225BA">
            <w:pPr>
              <w:pStyle w:val="Style14"/>
              <w:widowControl/>
              <w:tabs>
                <w:tab w:val="left" w:pos="385"/>
              </w:tabs>
              <w:spacing w:line="240" w:lineRule="auto"/>
              <w:ind w:right="101" w:firstLine="0"/>
              <w:rPr>
                <w:sz w:val="18"/>
              </w:rPr>
            </w:pPr>
            <w:r>
              <w:t>11.7 Принять результаты работы и произвести оплату в соответствии с условиями, установленные Договором</w:t>
            </w:r>
            <w:r w:rsidR="000D6039">
              <w:t>.</w:t>
            </w:r>
          </w:p>
        </w:tc>
      </w:tr>
      <w:tr w:rsidR="000D6039" w:rsidRPr="00CC4FBD" w14:paraId="65475FE7" w14:textId="77777777" w:rsidTr="00C34746">
        <w:tc>
          <w:tcPr>
            <w:tcW w:w="2977" w:type="dxa"/>
            <w:tcBorders>
              <w:bottom w:val="single" w:sz="4" w:space="0" w:color="auto"/>
            </w:tcBorders>
          </w:tcPr>
          <w:p w14:paraId="42953648" w14:textId="3DC7E5CA" w:rsidR="000D6039" w:rsidRPr="00CC4FBD" w:rsidRDefault="000D6039" w:rsidP="000D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FBD">
              <w:rPr>
                <w:rFonts w:ascii="Times New Roman" w:hAnsi="Times New Roman" w:cs="Times New Roman"/>
                <w:sz w:val="24"/>
                <w:szCs w:val="24"/>
              </w:rPr>
              <w:t>.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требования к содержанию ТКП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17BBDFB" w14:textId="77777777" w:rsidR="003225BA" w:rsidRPr="00163EB2" w:rsidRDefault="000D6039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12.1 </w:t>
            </w:r>
            <w:r w:rsidR="003225BA" w:rsidRPr="00163EB2">
              <w:rPr>
                <w:rFonts w:ascii="Times New Roman" w:hAnsi="Times New Roman" w:cs="Times New Roman"/>
                <w:sz w:val="24"/>
                <w:szCs w:val="24"/>
              </w:rPr>
              <w:t>Объем технической части предложения не ограничивается, но должен включать:</w:t>
            </w:r>
          </w:p>
          <w:p w14:paraId="533412D6" w14:textId="77777777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подтверждение требований данного ТЗ;</w:t>
            </w:r>
          </w:p>
          <w:p w14:paraId="0FC36E9E" w14:textId="77777777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состав группы специалистов (прошедшего обучение в установленном порядке);</w:t>
            </w:r>
          </w:p>
          <w:p w14:paraId="577752D4" w14:textId="6B6CD109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3EB2">
              <w:rPr>
                <w:rFonts w:ascii="Times New Roman" w:hAnsi="Times New Roman" w:cs="Times New Roman"/>
                <w:b/>
                <w:sz w:val="24"/>
                <w:szCs w:val="24"/>
              </w:rPr>
              <w:t>референс лист</w:t>
            </w:r>
            <w:r w:rsidR="00180D81" w:rsidRPr="001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 работы с обо</w:t>
            </w:r>
            <w:r w:rsidR="00C02B19" w:rsidRPr="001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рудованием системы вибромониторинга в т.ч. </w:t>
            </w:r>
            <w:r w:rsidR="00C02B19" w:rsidRPr="0016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Bentley</w:t>
            </w:r>
            <w:r w:rsidR="00C02B19" w:rsidRPr="001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B19" w:rsidRPr="0016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Nevada</w:t>
            </w:r>
            <w:r w:rsidRPr="00163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7B16809" w14:textId="5365CB74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12.1.1 Гарантии:</w:t>
            </w:r>
          </w:p>
          <w:p w14:paraId="0BF0CCA8" w14:textId="77777777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качественной и бесперебойной работы Подрядчиком;</w:t>
            </w:r>
          </w:p>
          <w:p w14:paraId="2FE80307" w14:textId="77777777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соблюдение на территории Заказчика действующих требований по охране труда, охраны окружающей среды, промышленной и пожарной безопасности, пропускного и внутриобъектового режима;</w:t>
            </w:r>
          </w:p>
          <w:p w14:paraId="2963B718" w14:textId="77777777" w:rsidR="00C02B19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сроки проведения работ</w:t>
            </w:r>
            <w:r w:rsidR="00C02B19" w:rsidRPr="0016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8EDA5" w14:textId="3EA67F51" w:rsidR="003225BA" w:rsidRPr="00163EB2" w:rsidRDefault="00C02B19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системы вибромониторинга (объем гарантий подлежит обсуждению на этапе тендера)</w:t>
            </w:r>
            <w:r w:rsidR="008211FC" w:rsidRPr="0016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1C56F" w14:textId="07CF8B77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12.1.2 Проект Договора с учетом Гарантий и ответственности.</w:t>
            </w:r>
          </w:p>
          <w:p w14:paraId="590FFBC7" w14:textId="0CD7A0DF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12.2 Коммерческая часть ТКП должна содержать:</w:t>
            </w:r>
          </w:p>
          <w:p w14:paraId="553AF3EF" w14:textId="733D237A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Детализацию стоимости ПНР</w:t>
            </w:r>
            <w:r w:rsidR="00C02B19"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часов)</w:t>
            </w: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, график мобилизации и ставки;</w:t>
            </w:r>
          </w:p>
          <w:p w14:paraId="51ACEE37" w14:textId="02907D5E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Коммерческое предложение должно учитывать все расходы Претендента на оказание услуг в соответствии с настоящим Техническим заданием, накладные расходы и иные затраты</w:t>
            </w:r>
            <w:r w:rsidR="00FF1573" w:rsidRPr="0016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3B9E60" w14:textId="621870FD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Коммерческое предложение должно включать в себя затраты на все вспомогательные и сопутствующие услуги, материалы и механизмы, вспомогательные материальные ресурсы, прямо не указанные, но необходимые для качественного оказания услуг</w:t>
            </w:r>
            <w:r w:rsidR="008211FC" w:rsidRPr="0016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0E548C" w14:textId="656DC5FE" w:rsidR="00C02B19" w:rsidRPr="00163EB2" w:rsidRDefault="00C02B19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Коммерческое предложение на разработку программного обеспечения (отдельной строкой)</w:t>
            </w:r>
            <w:r w:rsidR="001C693E" w:rsidRPr="0016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808B3A" w14:textId="77777777" w:rsidR="001C693E" w:rsidRPr="00163EB2" w:rsidRDefault="001C693E" w:rsidP="001C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Коммерческое предложение на поставку аппаратной части системы вибромониторинга;</w:t>
            </w:r>
          </w:p>
          <w:p w14:paraId="36961A8F" w14:textId="6106F8C4" w:rsidR="001C693E" w:rsidRPr="00163EB2" w:rsidRDefault="001C693E" w:rsidP="001C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- Коммерческое предложение на поставку аппаратной части системы ЛСУ</w:t>
            </w:r>
            <w:r w:rsidR="00785095" w:rsidRPr="0016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262B9" w14:textId="688885BB" w:rsidR="00AF0894" w:rsidRPr="00163EB2" w:rsidRDefault="00AF0894" w:rsidP="001C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12.3 При формировании коммерческого предложения Претендент предоставляет подтверждающие расчёты (</w:t>
            </w:r>
            <w:r w:rsidR="004A2CC5"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калькуляци</w:t>
            </w:r>
            <w:r w:rsidR="004A2CC5" w:rsidRPr="00163E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  <w:r w:rsidR="004A2CC5" w:rsidRPr="0016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C5"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локальных сметных расчётов, в актуальной СНБ в том числе СБЦП 81-02-22-2001 для Краснодарского края в базисном уровне цен, с последующим перерасчётом в текущий уровень цен с применением индексов</w:t>
            </w:r>
            <w:r w:rsidR="004A2CC5" w:rsidRPr="0016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A2CC5" w:rsidRPr="00163EB2">
              <w:rPr>
                <w:rFonts w:ascii="Times New Roman" w:hAnsi="Times New Roman" w:cs="Times New Roman"/>
                <w:sz w:val="24"/>
                <w:szCs w:val="24"/>
              </w:rPr>
              <w:t>виде смет, составленных по единичным расценкам), с учётом всех дополнительных и неучтённых затрат, которые необходимо показать за итогом локальных смет к тендеру. Дополнительные затраты Исполнителя подлежат расшифровке и подтверждению с приложением соответствующих расчётов и документов.</w:t>
            </w:r>
          </w:p>
          <w:p w14:paraId="7437C661" w14:textId="26A95DA0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A2CC5" w:rsidRPr="00163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Претендентом в предложении Протокол согласования договорной цены и Детализация стоимости ПНР, график мобилизации и ставки, по итогу выбора контрагента, являются обязательными приложениями к договору. </w:t>
            </w:r>
          </w:p>
          <w:p w14:paraId="4EB67847" w14:textId="318E1AB2" w:rsidR="007605D2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A2CC5" w:rsidRPr="0016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согласования договорной цены, Детализация стоимости ПНР, график мобилизации и ставки остаются неизменным на весь период действия договора</w:t>
            </w:r>
            <w:r w:rsidR="000D6039" w:rsidRPr="0016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61A30" w14:textId="0BB47A9A" w:rsidR="008C5BCD" w:rsidRPr="00163EB2" w:rsidRDefault="008C5BCD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A2CC5" w:rsidRPr="00163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</w:t>
            </w:r>
            <w:r w:rsidR="00AF0894" w:rsidRPr="00163EB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ведомость объёмов работ для проведения ШМР, ПНР, на основании которой составлено ТКП.</w:t>
            </w:r>
          </w:p>
        </w:tc>
      </w:tr>
      <w:tr w:rsidR="003225BA" w:rsidRPr="00CC4FBD" w14:paraId="02ED8678" w14:textId="77777777" w:rsidTr="00C34746">
        <w:tc>
          <w:tcPr>
            <w:tcW w:w="2977" w:type="dxa"/>
            <w:tcBorders>
              <w:bottom w:val="single" w:sz="4" w:space="0" w:color="auto"/>
            </w:tcBorders>
          </w:tcPr>
          <w:p w14:paraId="32813C69" w14:textId="6A7F9C97" w:rsidR="003225BA" w:rsidRPr="00CC4FBD" w:rsidRDefault="003225BA" w:rsidP="0032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</w:t>
            </w:r>
            <w:r w:rsidRPr="00AC11C4">
              <w:rPr>
                <w:rFonts w:ascii="Times New Roman" w:hAnsi="Times New Roman"/>
                <w:sz w:val="24"/>
                <w:szCs w:val="24"/>
              </w:rPr>
              <w:t>Особые условия при выполнении работ (услуг)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F1127D0" w14:textId="74FFBB43" w:rsidR="003225BA" w:rsidRPr="00163EB2" w:rsidRDefault="003225BA" w:rsidP="003225B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3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13.1 Весь перечень работ на каждый период времени должен заранее, письменно согласовываться с Заказчиком. Выполнение не согласованных с Заказчиком работ запрещено. </w:t>
            </w:r>
          </w:p>
          <w:p w14:paraId="503158B6" w14:textId="0BBB67EC" w:rsidR="003225BA" w:rsidRPr="00163EB2" w:rsidRDefault="003225BA" w:rsidP="003225B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3EB2">
              <w:rPr>
                <w:rFonts w:ascii="Times New Roman" w:hAnsi="Times New Roman"/>
                <w:sz w:val="24"/>
                <w:szCs w:val="24"/>
                <w:lang w:eastAsia="en-US"/>
              </w:rPr>
              <w:t>13.2 Стоимость расходных материалов Исполнителя включается в стоимость оказания услуг.</w:t>
            </w:r>
          </w:p>
          <w:p w14:paraId="22F743B7" w14:textId="25FF8C30" w:rsidR="003225BA" w:rsidRPr="00163EB2" w:rsidRDefault="003225BA" w:rsidP="0032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B2">
              <w:rPr>
                <w:rFonts w:ascii="Times New Roman" w:hAnsi="Times New Roman"/>
                <w:sz w:val="24"/>
                <w:szCs w:val="24"/>
              </w:rPr>
              <w:t>13.3 Заказчик имеет право по запросу выполнять замену исполнителей.</w:t>
            </w:r>
          </w:p>
        </w:tc>
      </w:tr>
      <w:tr w:rsidR="003225BA" w:rsidRPr="00CC4FBD" w14:paraId="61323DE3" w14:textId="77777777" w:rsidTr="00C34746">
        <w:tc>
          <w:tcPr>
            <w:tcW w:w="2977" w:type="dxa"/>
            <w:tcBorders>
              <w:bottom w:val="single" w:sz="4" w:space="0" w:color="auto"/>
            </w:tcBorders>
          </w:tcPr>
          <w:p w14:paraId="7E371128" w14:textId="6CD13A1B" w:rsidR="003225BA" w:rsidRPr="00CC4FBD" w:rsidRDefault="003225BA" w:rsidP="0032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4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4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F5B8141" w14:textId="06826957" w:rsidR="003225BA" w:rsidRDefault="003225BA" w:rsidP="004E6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14.1 Приложение 1 – Таблица сигналов системы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MMS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911A2A5" w14:textId="7E4D4939" w:rsidR="003225BA" w:rsidRDefault="003225BA" w:rsidP="004E6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14.2 Приложение 2 – Структурная схема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MMS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B59714A" w14:textId="5446187F" w:rsidR="003225BA" w:rsidRDefault="003225BA" w:rsidP="004E63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51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86517">
              <w:rPr>
                <w:rFonts w:ascii="Times New Roman" w:hAnsi="Times New Roman" w:cs="Times New Roman"/>
                <w:sz w:val="24"/>
              </w:rPr>
              <w:t xml:space="preserve">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08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аблица распределения ввода/вывода</w:t>
            </w:r>
            <w:r w:rsidRPr="00673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6982878" w14:textId="077A34A1" w:rsidR="003225BA" w:rsidRPr="00006E4B" w:rsidRDefault="003225BA" w:rsidP="004E6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Схема подключения </w:t>
            </w:r>
            <w:r w:rsidRPr="00006E4B">
              <w:rPr>
                <w:rFonts w:ascii="Times New Roman" w:hAnsi="Times New Roman" w:cs="Times New Roman"/>
                <w:sz w:val="24"/>
                <w:lang w:val="en-US"/>
              </w:rPr>
              <w:t>MMS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насосов поз. 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Р-3101 А/В</w:t>
            </w:r>
            <w:r w:rsidRPr="00006E4B">
              <w:rPr>
                <w:rFonts w:ascii="Times New Roman" w:hAnsi="Times New Roman" w:cs="Times New Roman"/>
                <w:sz w:val="24"/>
              </w:rPr>
              <w:t>.</w:t>
            </w:r>
          </w:p>
          <w:p w14:paraId="34550C38" w14:textId="527A8D8E" w:rsidR="003225BA" w:rsidRPr="00006E4B" w:rsidRDefault="003225BA" w:rsidP="004E6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14.5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Схема подключения </w:t>
            </w:r>
            <w:r w:rsidRPr="00006E4B">
              <w:rPr>
                <w:rFonts w:ascii="Times New Roman" w:hAnsi="Times New Roman" w:cs="Times New Roman"/>
                <w:sz w:val="24"/>
                <w:lang w:val="en-US"/>
              </w:rPr>
              <w:t>MMS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насосов поз. 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Р-3111 А/В</w:t>
            </w:r>
            <w:r w:rsidRPr="00006E4B">
              <w:rPr>
                <w:rFonts w:ascii="Times New Roman" w:hAnsi="Times New Roman" w:cs="Times New Roman"/>
                <w:sz w:val="24"/>
              </w:rPr>
              <w:t>.</w:t>
            </w:r>
          </w:p>
          <w:p w14:paraId="3F1A4953" w14:textId="7A52AFE2" w:rsidR="003225BA" w:rsidRPr="00006E4B" w:rsidRDefault="003225BA" w:rsidP="003225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14.6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Схема подключения </w:t>
            </w:r>
            <w:r w:rsidRPr="00006E4B">
              <w:rPr>
                <w:rFonts w:ascii="Times New Roman" w:hAnsi="Times New Roman" w:cs="Times New Roman"/>
                <w:sz w:val="24"/>
                <w:lang w:val="en-US"/>
              </w:rPr>
              <w:t>MMS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насосов поз. 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Р-3112 А/В</w:t>
            </w:r>
            <w:r w:rsidRPr="00006E4B">
              <w:rPr>
                <w:rFonts w:ascii="Times New Roman" w:hAnsi="Times New Roman" w:cs="Times New Roman"/>
                <w:sz w:val="24"/>
              </w:rPr>
              <w:t>.</w:t>
            </w:r>
          </w:p>
          <w:p w14:paraId="4CFA264B" w14:textId="14F868B1" w:rsidR="003225BA" w:rsidRPr="00006E4B" w:rsidRDefault="003225BA" w:rsidP="00322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14.7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Схема подключения </w:t>
            </w:r>
            <w:r w:rsidRPr="00006E4B">
              <w:rPr>
                <w:rFonts w:ascii="Times New Roman" w:hAnsi="Times New Roman" w:cs="Times New Roman"/>
                <w:sz w:val="24"/>
                <w:lang w:val="en-US"/>
              </w:rPr>
              <w:t>MMS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воздуходувок поз. 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РА-3105-С01А/В.</w:t>
            </w:r>
          </w:p>
          <w:p w14:paraId="006DFF3F" w14:textId="4138C3DE" w:rsidR="003225BA" w:rsidRPr="00006E4B" w:rsidRDefault="003225BA" w:rsidP="00322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14.8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Схема подключения </w:t>
            </w:r>
            <w:r w:rsidRPr="00006E4B">
              <w:rPr>
                <w:rFonts w:ascii="Times New Roman" w:hAnsi="Times New Roman" w:cs="Times New Roman"/>
                <w:sz w:val="24"/>
                <w:lang w:val="en-US"/>
              </w:rPr>
              <w:t>MMS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дымососа поз. РА-3105-С02.</w:t>
            </w:r>
          </w:p>
          <w:p w14:paraId="7FEE6754" w14:textId="5A3CB76D" w:rsidR="003225BA" w:rsidRPr="00006E4B" w:rsidRDefault="003225BA" w:rsidP="003225BA">
            <w:pPr>
              <w:jc w:val="both"/>
              <w:rPr>
                <w:sz w:val="24"/>
              </w:rPr>
            </w:pPr>
            <w:r w:rsidRPr="00006E4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06E4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006E4B">
              <w:rPr>
                <w:rFonts w:ascii="Times New Roman" w:hAnsi="Times New Roman" w:cs="Times New Roman"/>
                <w:sz w:val="24"/>
              </w:rPr>
              <w:t xml:space="preserve"> Директивные сроки выполнения пусконаладочных операций</w:t>
            </w:r>
            <w:r w:rsidRPr="00006E4B">
              <w:rPr>
                <w:sz w:val="24"/>
              </w:rPr>
              <w:t>.</w:t>
            </w:r>
          </w:p>
          <w:p w14:paraId="331C5694" w14:textId="032A11D1" w:rsidR="003225BA" w:rsidRPr="00E45F25" w:rsidRDefault="003225BA" w:rsidP="003225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06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06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Рабочая документация на элементы </w:t>
            </w:r>
            <w:r w:rsidRPr="00006E4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системы </w:t>
            </w:r>
            <w:r w:rsidRPr="00006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MMS</w:t>
            </w:r>
            <w:r w:rsidRPr="00006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предоставляется по отдельному запросу</w:t>
            </w:r>
            <w:r w:rsidRPr="00006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225BA" w:rsidRPr="00CC4FBD" w14:paraId="1289D83D" w14:textId="77777777" w:rsidTr="00C34746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107D5" w14:textId="7FAB7285" w:rsidR="003225BA" w:rsidRPr="00CC4FBD" w:rsidRDefault="003225BA" w:rsidP="0032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66ABE" w14:textId="6E43C352" w:rsidR="003225BA" w:rsidRPr="00CC4FBD" w:rsidRDefault="003225BA" w:rsidP="0032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A" w:rsidRPr="00CC4FBD" w14:paraId="23E5DDBB" w14:textId="77777777" w:rsidTr="00C3474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394E23" w14:textId="4E596DC0" w:rsidR="003225BA" w:rsidRPr="00CC4FBD" w:rsidRDefault="003225BA" w:rsidP="003225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4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Согласовано:</w:t>
            </w:r>
          </w:p>
          <w:p w14:paraId="2A77747A" w14:textId="77777777" w:rsidR="003225BA" w:rsidRPr="00CC4FBD" w:rsidRDefault="003225BA" w:rsidP="003225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3BC250B" w14:textId="77777777" w:rsidR="003225BA" w:rsidRPr="00CC4FBD" w:rsidRDefault="003225BA" w:rsidP="0032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551"/>
      </w:tblGrid>
      <w:tr w:rsidR="00E7391D" w:rsidRPr="00BB5C52" w14:paraId="6831BA6B" w14:textId="77777777" w:rsidTr="00E7391D">
        <w:trPr>
          <w:trHeight w:val="310"/>
        </w:trPr>
        <w:tc>
          <w:tcPr>
            <w:tcW w:w="7372" w:type="dxa"/>
          </w:tcPr>
          <w:p w14:paraId="4A8263EA" w14:textId="77777777" w:rsidR="00E7391D" w:rsidRPr="00BB5C52" w:rsidRDefault="00E7391D" w:rsidP="00825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551" w:type="dxa"/>
          </w:tcPr>
          <w:p w14:paraId="3BF2AF09" w14:textId="0727DBDA" w:rsidR="00E7391D" w:rsidRPr="00BB5C52" w:rsidRDefault="00E7391D" w:rsidP="00825509">
            <w:pPr>
              <w:ind w:firstLine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91D" w14:paraId="058D08E3" w14:textId="77777777" w:rsidTr="00E7391D">
        <w:trPr>
          <w:trHeight w:val="310"/>
        </w:trPr>
        <w:tc>
          <w:tcPr>
            <w:tcW w:w="7372" w:type="dxa"/>
          </w:tcPr>
          <w:p w14:paraId="0C273DEB" w14:textId="1F29EAFA" w:rsidR="00E7391D" w:rsidRPr="00BB5C52" w:rsidRDefault="00E7391D" w:rsidP="00825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A42787" w14:textId="77777777" w:rsidR="00E7391D" w:rsidRDefault="00E7391D" w:rsidP="00825509">
            <w:pPr>
              <w:ind w:firstLine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91D" w14:paraId="5D70F3F1" w14:textId="77777777" w:rsidTr="00E7391D">
        <w:trPr>
          <w:trHeight w:val="310"/>
        </w:trPr>
        <w:tc>
          <w:tcPr>
            <w:tcW w:w="7372" w:type="dxa"/>
          </w:tcPr>
          <w:p w14:paraId="5F9FF392" w14:textId="262835D0" w:rsidR="00E7391D" w:rsidRDefault="00E7391D" w:rsidP="008255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723BE7" w14:textId="77777777" w:rsidR="00E7391D" w:rsidRDefault="00E7391D" w:rsidP="00825509">
            <w:pPr>
              <w:ind w:firstLine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91D" w14:paraId="64449BF0" w14:textId="77777777" w:rsidTr="00E7391D">
        <w:trPr>
          <w:trHeight w:val="310"/>
        </w:trPr>
        <w:tc>
          <w:tcPr>
            <w:tcW w:w="7372" w:type="dxa"/>
          </w:tcPr>
          <w:p w14:paraId="5A4CDAF7" w14:textId="77777777" w:rsidR="00E7391D" w:rsidRDefault="00E7391D" w:rsidP="00825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CB8F48" w14:textId="77777777" w:rsidR="00E7391D" w:rsidRDefault="00E7391D" w:rsidP="00825509">
            <w:pPr>
              <w:ind w:firstLine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91D" w14:paraId="13098158" w14:textId="77777777" w:rsidTr="00E7391D">
        <w:trPr>
          <w:trHeight w:val="310"/>
        </w:trPr>
        <w:tc>
          <w:tcPr>
            <w:tcW w:w="7372" w:type="dxa"/>
          </w:tcPr>
          <w:p w14:paraId="235513F7" w14:textId="77777777" w:rsidR="00E7391D" w:rsidRDefault="00E7391D" w:rsidP="00825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6E42E8" w14:textId="6FA540DB" w:rsidR="00E7391D" w:rsidRDefault="00E7391D" w:rsidP="00825509">
            <w:pPr>
              <w:ind w:firstLine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91D" w14:paraId="6A1F3485" w14:textId="77777777" w:rsidTr="00E7391D">
        <w:trPr>
          <w:trHeight w:val="310"/>
        </w:trPr>
        <w:tc>
          <w:tcPr>
            <w:tcW w:w="7372" w:type="dxa"/>
          </w:tcPr>
          <w:p w14:paraId="1F232EA4" w14:textId="77777777" w:rsidR="00E7391D" w:rsidRDefault="00E7391D" w:rsidP="00825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DD8409" w14:textId="31B5F8A9" w:rsidR="00E7391D" w:rsidRDefault="00E7391D" w:rsidP="00825509">
            <w:pPr>
              <w:ind w:firstLine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91D" w:rsidRPr="00CC4FBD" w14:paraId="34D24B9B" w14:textId="77777777" w:rsidTr="00E7391D">
        <w:trPr>
          <w:trHeight w:val="310"/>
        </w:trPr>
        <w:tc>
          <w:tcPr>
            <w:tcW w:w="7372" w:type="dxa"/>
          </w:tcPr>
          <w:p w14:paraId="19C6F372" w14:textId="77777777" w:rsidR="00E7391D" w:rsidRPr="00CC4FBD" w:rsidRDefault="00E7391D" w:rsidP="008255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F95F84" w14:textId="77777777" w:rsidR="00E7391D" w:rsidRPr="00CC4FBD" w:rsidRDefault="00E7391D" w:rsidP="008255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391D" w:rsidRPr="00CC4FBD" w14:paraId="0791FCF1" w14:textId="77777777" w:rsidTr="00E7391D">
        <w:trPr>
          <w:trHeight w:val="310"/>
        </w:trPr>
        <w:tc>
          <w:tcPr>
            <w:tcW w:w="7372" w:type="dxa"/>
          </w:tcPr>
          <w:p w14:paraId="18BEC79A" w14:textId="77777777" w:rsidR="00E7391D" w:rsidRDefault="00E7391D" w:rsidP="00825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FC1A83" w14:textId="2D1142D6" w:rsidR="00E7391D" w:rsidRDefault="00E7391D" w:rsidP="00825509">
            <w:pPr>
              <w:ind w:firstLine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91D" w14:paraId="5D61697D" w14:textId="77777777" w:rsidTr="00E7391D">
        <w:trPr>
          <w:trHeight w:val="310"/>
        </w:trPr>
        <w:tc>
          <w:tcPr>
            <w:tcW w:w="7372" w:type="dxa"/>
          </w:tcPr>
          <w:p w14:paraId="7D083E7D" w14:textId="77777777" w:rsidR="00E7391D" w:rsidRDefault="00E7391D" w:rsidP="00825509">
            <w:pPr>
              <w:tabs>
                <w:tab w:val="left" w:pos="79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EBE29C" w14:textId="0A3DE49C" w:rsidR="00E7391D" w:rsidRDefault="00E7391D" w:rsidP="00825509">
            <w:pPr>
              <w:ind w:firstLine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BA21F2" w14:textId="77777777" w:rsidR="0037500C" w:rsidRDefault="0037500C" w:rsidP="00375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sectPr w:rsidR="0037500C" w:rsidSect="00E13DD4">
      <w:footerReference w:type="first" r:id="rId9"/>
      <w:pgSz w:w="11906" w:h="16838"/>
      <w:pgMar w:top="426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611C4" w14:textId="77777777" w:rsidR="00A50BAA" w:rsidRDefault="00A50BAA">
      <w:pPr>
        <w:spacing w:after="0" w:line="240" w:lineRule="auto"/>
      </w:pPr>
      <w:r>
        <w:separator/>
      </w:r>
    </w:p>
  </w:endnote>
  <w:endnote w:type="continuationSeparator" w:id="0">
    <w:p w14:paraId="2A2A4AB2" w14:textId="77777777" w:rsidR="00A50BAA" w:rsidRDefault="00A5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70517"/>
      <w:docPartObj>
        <w:docPartGallery w:val="Page Numbers (Bottom of Page)"/>
        <w:docPartUnique/>
      </w:docPartObj>
    </w:sdtPr>
    <w:sdtEndPr/>
    <w:sdtContent>
      <w:p w14:paraId="737F6DC0" w14:textId="47AE089E" w:rsidR="002150B7" w:rsidRDefault="003750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D96">
          <w:rPr>
            <w:noProof/>
          </w:rPr>
          <w:t>1</w:t>
        </w:r>
        <w:r>
          <w:fldChar w:fldCharType="end"/>
        </w:r>
      </w:p>
    </w:sdtContent>
  </w:sdt>
  <w:p w14:paraId="7AA24BB1" w14:textId="77777777" w:rsidR="002150B7" w:rsidRDefault="005B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65E67" w14:textId="77777777" w:rsidR="00A50BAA" w:rsidRDefault="00A50BAA">
      <w:pPr>
        <w:spacing w:after="0" w:line="240" w:lineRule="auto"/>
      </w:pPr>
      <w:r>
        <w:separator/>
      </w:r>
    </w:p>
  </w:footnote>
  <w:footnote w:type="continuationSeparator" w:id="0">
    <w:p w14:paraId="4B8CA0F6" w14:textId="77777777" w:rsidR="00A50BAA" w:rsidRDefault="00A5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125EFC"/>
    <w:multiLevelType w:val="multilevel"/>
    <w:tmpl w:val="57F49A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5B0C83"/>
    <w:multiLevelType w:val="hybridMultilevel"/>
    <w:tmpl w:val="6E5C2E50"/>
    <w:lvl w:ilvl="0" w:tplc="3D12534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219EC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3CAF36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0B384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161052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E45A2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CBCF0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F204A8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0DAB2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E31A9"/>
    <w:multiLevelType w:val="multilevel"/>
    <w:tmpl w:val="DD744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45759F"/>
    <w:multiLevelType w:val="multilevel"/>
    <w:tmpl w:val="45D0A62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ascii="Times New Roman" w:hAnsi="Times New Roman" w:cs="Times New Roman" w:hint="default"/>
      </w:rPr>
    </w:lvl>
    <w:lvl w:ilvl="2">
      <w:start w:val="8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4" w15:restartNumberingAfterBreak="0">
    <w:nsid w:val="093B3D35"/>
    <w:multiLevelType w:val="hybridMultilevel"/>
    <w:tmpl w:val="F38A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01F25"/>
    <w:multiLevelType w:val="hybridMultilevel"/>
    <w:tmpl w:val="6824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3436"/>
    <w:multiLevelType w:val="multilevel"/>
    <w:tmpl w:val="4FCE169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F8315D"/>
    <w:multiLevelType w:val="hybridMultilevel"/>
    <w:tmpl w:val="075CA282"/>
    <w:lvl w:ilvl="0" w:tplc="D82EEF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06F92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05EC0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0AA24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ADD54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E85A6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6370E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46DA0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233DC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D764F8"/>
    <w:multiLevelType w:val="hybridMultilevel"/>
    <w:tmpl w:val="F5B4C374"/>
    <w:lvl w:ilvl="0" w:tplc="9FA89D38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524B436F"/>
    <w:multiLevelType w:val="hybridMultilevel"/>
    <w:tmpl w:val="6CB268E0"/>
    <w:lvl w:ilvl="0" w:tplc="E30CD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8E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80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EC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6A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8A6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4E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C3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0A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F1F0582"/>
    <w:multiLevelType w:val="multilevel"/>
    <w:tmpl w:val="0FE2B2D0"/>
    <w:lvl w:ilvl="0">
      <w:start w:val="2"/>
      <w:numFmt w:val="decimal"/>
      <w:lvlText w:val="%1"/>
      <w:lvlJc w:val="left"/>
      <w:pPr>
        <w:ind w:left="3458" w:hanging="480"/>
      </w:pPr>
    </w:lvl>
    <w:lvl w:ilvl="1">
      <w:start w:val="1"/>
      <w:numFmt w:val="decimal"/>
      <w:lvlText w:val="%1.%2"/>
      <w:lvlJc w:val="left"/>
      <w:pPr>
        <w:ind w:left="1047" w:hanging="48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6D3147E2"/>
    <w:multiLevelType w:val="multilevel"/>
    <w:tmpl w:val="CE3C8BD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6EA74CF8"/>
    <w:multiLevelType w:val="hybridMultilevel"/>
    <w:tmpl w:val="2FFA166A"/>
    <w:lvl w:ilvl="0" w:tplc="1B781C9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86"/>
    <w:rsid w:val="000043ED"/>
    <w:rsid w:val="00006E4B"/>
    <w:rsid w:val="00012B93"/>
    <w:rsid w:val="00024E86"/>
    <w:rsid w:val="0003046A"/>
    <w:rsid w:val="00033E8D"/>
    <w:rsid w:val="00035363"/>
    <w:rsid w:val="000363A1"/>
    <w:rsid w:val="00036B18"/>
    <w:rsid w:val="00037A88"/>
    <w:rsid w:val="00052B34"/>
    <w:rsid w:val="00060C45"/>
    <w:rsid w:val="0007085A"/>
    <w:rsid w:val="0007220E"/>
    <w:rsid w:val="000733E0"/>
    <w:rsid w:val="00080029"/>
    <w:rsid w:val="00086517"/>
    <w:rsid w:val="0009466C"/>
    <w:rsid w:val="000A4E9E"/>
    <w:rsid w:val="000B06AE"/>
    <w:rsid w:val="000B27F2"/>
    <w:rsid w:val="000B5881"/>
    <w:rsid w:val="000C40B3"/>
    <w:rsid w:val="000C4719"/>
    <w:rsid w:val="000D5D1B"/>
    <w:rsid w:val="000D6039"/>
    <w:rsid w:val="000F05B9"/>
    <w:rsid w:val="000F66D4"/>
    <w:rsid w:val="00101631"/>
    <w:rsid w:val="00134ABC"/>
    <w:rsid w:val="0015034D"/>
    <w:rsid w:val="00152BE1"/>
    <w:rsid w:val="001541F9"/>
    <w:rsid w:val="00163EB2"/>
    <w:rsid w:val="0017172B"/>
    <w:rsid w:val="00172318"/>
    <w:rsid w:val="001755C5"/>
    <w:rsid w:val="00175B11"/>
    <w:rsid w:val="001768AF"/>
    <w:rsid w:val="00180D81"/>
    <w:rsid w:val="0018417F"/>
    <w:rsid w:val="001866FA"/>
    <w:rsid w:val="00186CF5"/>
    <w:rsid w:val="001A7FF3"/>
    <w:rsid w:val="001B0BF3"/>
    <w:rsid w:val="001C5250"/>
    <w:rsid w:val="001C5F1D"/>
    <w:rsid w:val="001C693E"/>
    <w:rsid w:val="001E5CCC"/>
    <w:rsid w:val="001F17AC"/>
    <w:rsid w:val="001F6C8A"/>
    <w:rsid w:val="001F7294"/>
    <w:rsid w:val="00202AA5"/>
    <w:rsid w:val="00203BFE"/>
    <w:rsid w:val="00204655"/>
    <w:rsid w:val="00207A6A"/>
    <w:rsid w:val="00211B18"/>
    <w:rsid w:val="002156DC"/>
    <w:rsid w:val="00240158"/>
    <w:rsid w:val="002405DA"/>
    <w:rsid w:val="00245E06"/>
    <w:rsid w:val="00246BD3"/>
    <w:rsid w:val="0025004E"/>
    <w:rsid w:val="00252ACF"/>
    <w:rsid w:val="0026571E"/>
    <w:rsid w:val="002849D8"/>
    <w:rsid w:val="002A3071"/>
    <w:rsid w:val="002A69AA"/>
    <w:rsid w:val="002C588B"/>
    <w:rsid w:val="002C6E87"/>
    <w:rsid w:val="002E2400"/>
    <w:rsid w:val="002E6B05"/>
    <w:rsid w:val="002F4153"/>
    <w:rsid w:val="002F438D"/>
    <w:rsid w:val="00303B29"/>
    <w:rsid w:val="00313938"/>
    <w:rsid w:val="003225BA"/>
    <w:rsid w:val="00336EBB"/>
    <w:rsid w:val="00344053"/>
    <w:rsid w:val="00347D92"/>
    <w:rsid w:val="00354747"/>
    <w:rsid w:val="00363250"/>
    <w:rsid w:val="00366DC6"/>
    <w:rsid w:val="0037500C"/>
    <w:rsid w:val="0037732C"/>
    <w:rsid w:val="0038736A"/>
    <w:rsid w:val="003B07FF"/>
    <w:rsid w:val="003E32FA"/>
    <w:rsid w:val="0040731E"/>
    <w:rsid w:val="00410A04"/>
    <w:rsid w:val="00413715"/>
    <w:rsid w:val="00415056"/>
    <w:rsid w:val="0042063E"/>
    <w:rsid w:val="0042066D"/>
    <w:rsid w:val="00423AFB"/>
    <w:rsid w:val="00424EA3"/>
    <w:rsid w:val="004431A5"/>
    <w:rsid w:val="0044581B"/>
    <w:rsid w:val="00462261"/>
    <w:rsid w:val="0046313A"/>
    <w:rsid w:val="004669F7"/>
    <w:rsid w:val="00470BC8"/>
    <w:rsid w:val="00471F03"/>
    <w:rsid w:val="00486C23"/>
    <w:rsid w:val="00493031"/>
    <w:rsid w:val="004A2898"/>
    <w:rsid w:val="004A2CC5"/>
    <w:rsid w:val="004A6433"/>
    <w:rsid w:val="004B17CC"/>
    <w:rsid w:val="004B6482"/>
    <w:rsid w:val="004C1374"/>
    <w:rsid w:val="004C5D69"/>
    <w:rsid w:val="004D79DE"/>
    <w:rsid w:val="004E63C6"/>
    <w:rsid w:val="004F368B"/>
    <w:rsid w:val="00500270"/>
    <w:rsid w:val="0051267D"/>
    <w:rsid w:val="00527D89"/>
    <w:rsid w:val="00535102"/>
    <w:rsid w:val="0054540E"/>
    <w:rsid w:val="00557910"/>
    <w:rsid w:val="00561A88"/>
    <w:rsid w:val="0057253F"/>
    <w:rsid w:val="00573F3B"/>
    <w:rsid w:val="00584CAE"/>
    <w:rsid w:val="00593881"/>
    <w:rsid w:val="005A0EDA"/>
    <w:rsid w:val="005B09A9"/>
    <w:rsid w:val="005B41DF"/>
    <w:rsid w:val="005D6097"/>
    <w:rsid w:val="005E41F1"/>
    <w:rsid w:val="005F2C85"/>
    <w:rsid w:val="00611B2E"/>
    <w:rsid w:val="00613DA8"/>
    <w:rsid w:val="00614B96"/>
    <w:rsid w:val="00624EC4"/>
    <w:rsid w:val="00634E8A"/>
    <w:rsid w:val="00635340"/>
    <w:rsid w:val="00640C10"/>
    <w:rsid w:val="0064620E"/>
    <w:rsid w:val="00650CD6"/>
    <w:rsid w:val="006530D3"/>
    <w:rsid w:val="00655B7B"/>
    <w:rsid w:val="006605AE"/>
    <w:rsid w:val="00662A9F"/>
    <w:rsid w:val="006734E1"/>
    <w:rsid w:val="00680B59"/>
    <w:rsid w:val="006825DC"/>
    <w:rsid w:val="006839D7"/>
    <w:rsid w:val="00694730"/>
    <w:rsid w:val="006A5938"/>
    <w:rsid w:val="006B4573"/>
    <w:rsid w:val="006B50B8"/>
    <w:rsid w:val="006B7456"/>
    <w:rsid w:val="006C0B77"/>
    <w:rsid w:val="006C1517"/>
    <w:rsid w:val="006C4754"/>
    <w:rsid w:val="006C4C7E"/>
    <w:rsid w:val="006C6A5A"/>
    <w:rsid w:val="006E194D"/>
    <w:rsid w:val="006E2CAC"/>
    <w:rsid w:val="006F50DE"/>
    <w:rsid w:val="007107A9"/>
    <w:rsid w:val="00711645"/>
    <w:rsid w:val="007171CB"/>
    <w:rsid w:val="007320DB"/>
    <w:rsid w:val="00750DD8"/>
    <w:rsid w:val="00751144"/>
    <w:rsid w:val="00751628"/>
    <w:rsid w:val="00755330"/>
    <w:rsid w:val="007605D2"/>
    <w:rsid w:val="0077718F"/>
    <w:rsid w:val="00780E29"/>
    <w:rsid w:val="00785095"/>
    <w:rsid w:val="00786A36"/>
    <w:rsid w:val="007905E6"/>
    <w:rsid w:val="00793ED6"/>
    <w:rsid w:val="007B349F"/>
    <w:rsid w:val="007B7445"/>
    <w:rsid w:val="007C7471"/>
    <w:rsid w:val="007D5B2B"/>
    <w:rsid w:val="007E2E45"/>
    <w:rsid w:val="007E5238"/>
    <w:rsid w:val="007E528B"/>
    <w:rsid w:val="007E5C05"/>
    <w:rsid w:val="007F397B"/>
    <w:rsid w:val="00801083"/>
    <w:rsid w:val="008115B9"/>
    <w:rsid w:val="008211FC"/>
    <w:rsid w:val="008242FF"/>
    <w:rsid w:val="00827746"/>
    <w:rsid w:val="00830C1D"/>
    <w:rsid w:val="00832226"/>
    <w:rsid w:val="00840209"/>
    <w:rsid w:val="00840BEE"/>
    <w:rsid w:val="008413B2"/>
    <w:rsid w:val="00841C13"/>
    <w:rsid w:val="00847F1B"/>
    <w:rsid w:val="00856ED9"/>
    <w:rsid w:val="00866A4A"/>
    <w:rsid w:val="00870751"/>
    <w:rsid w:val="0087324E"/>
    <w:rsid w:val="00873F26"/>
    <w:rsid w:val="00885289"/>
    <w:rsid w:val="00887FC9"/>
    <w:rsid w:val="008A1352"/>
    <w:rsid w:val="008A1B00"/>
    <w:rsid w:val="008A64D9"/>
    <w:rsid w:val="008C5BCD"/>
    <w:rsid w:val="008C6874"/>
    <w:rsid w:val="008D05CF"/>
    <w:rsid w:val="008D3D9E"/>
    <w:rsid w:val="008D7C7C"/>
    <w:rsid w:val="008E0779"/>
    <w:rsid w:val="008F1467"/>
    <w:rsid w:val="008F3374"/>
    <w:rsid w:val="00901575"/>
    <w:rsid w:val="0090157B"/>
    <w:rsid w:val="00915592"/>
    <w:rsid w:val="0091673B"/>
    <w:rsid w:val="00921064"/>
    <w:rsid w:val="00922C48"/>
    <w:rsid w:val="00942AD6"/>
    <w:rsid w:val="00943685"/>
    <w:rsid w:val="00951F48"/>
    <w:rsid w:val="00952F45"/>
    <w:rsid w:val="00953AC1"/>
    <w:rsid w:val="00956E61"/>
    <w:rsid w:val="009572AF"/>
    <w:rsid w:val="00966778"/>
    <w:rsid w:val="00981CCE"/>
    <w:rsid w:val="0098585F"/>
    <w:rsid w:val="00990836"/>
    <w:rsid w:val="00994346"/>
    <w:rsid w:val="00997058"/>
    <w:rsid w:val="009B14EF"/>
    <w:rsid w:val="009D0D69"/>
    <w:rsid w:val="009D74AD"/>
    <w:rsid w:val="009E02A3"/>
    <w:rsid w:val="009E3A22"/>
    <w:rsid w:val="009F201A"/>
    <w:rsid w:val="009F26AD"/>
    <w:rsid w:val="00A100AA"/>
    <w:rsid w:val="00A2186B"/>
    <w:rsid w:val="00A2218E"/>
    <w:rsid w:val="00A2402F"/>
    <w:rsid w:val="00A240B8"/>
    <w:rsid w:val="00A279E3"/>
    <w:rsid w:val="00A3012B"/>
    <w:rsid w:val="00A402B6"/>
    <w:rsid w:val="00A42D4E"/>
    <w:rsid w:val="00A439DB"/>
    <w:rsid w:val="00A44C4E"/>
    <w:rsid w:val="00A50BAA"/>
    <w:rsid w:val="00A562FB"/>
    <w:rsid w:val="00A60AF3"/>
    <w:rsid w:val="00A62176"/>
    <w:rsid w:val="00A754D2"/>
    <w:rsid w:val="00A81770"/>
    <w:rsid w:val="00A92E14"/>
    <w:rsid w:val="00AA6B0D"/>
    <w:rsid w:val="00AB1CCD"/>
    <w:rsid w:val="00AC30C5"/>
    <w:rsid w:val="00AC5047"/>
    <w:rsid w:val="00AC672B"/>
    <w:rsid w:val="00AD0892"/>
    <w:rsid w:val="00AD3C25"/>
    <w:rsid w:val="00AD7E51"/>
    <w:rsid w:val="00AE4D82"/>
    <w:rsid w:val="00AE6388"/>
    <w:rsid w:val="00AF0894"/>
    <w:rsid w:val="00AF1536"/>
    <w:rsid w:val="00AF3B7A"/>
    <w:rsid w:val="00B01AD6"/>
    <w:rsid w:val="00B029CF"/>
    <w:rsid w:val="00B113E9"/>
    <w:rsid w:val="00B36035"/>
    <w:rsid w:val="00B40A35"/>
    <w:rsid w:val="00B41853"/>
    <w:rsid w:val="00B41B55"/>
    <w:rsid w:val="00B55A6F"/>
    <w:rsid w:val="00B57688"/>
    <w:rsid w:val="00B62D50"/>
    <w:rsid w:val="00B915B7"/>
    <w:rsid w:val="00B94716"/>
    <w:rsid w:val="00BB2015"/>
    <w:rsid w:val="00BB4C44"/>
    <w:rsid w:val="00BB4E1B"/>
    <w:rsid w:val="00BB4E5A"/>
    <w:rsid w:val="00BB664E"/>
    <w:rsid w:val="00BC1EC7"/>
    <w:rsid w:val="00BC2DC8"/>
    <w:rsid w:val="00C01256"/>
    <w:rsid w:val="00C01577"/>
    <w:rsid w:val="00C02B19"/>
    <w:rsid w:val="00C04795"/>
    <w:rsid w:val="00C07662"/>
    <w:rsid w:val="00C120B9"/>
    <w:rsid w:val="00C12676"/>
    <w:rsid w:val="00C34746"/>
    <w:rsid w:val="00C469D3"/>
    <w:rsid w:val="00C80E62"/>
    <w:rsid w:val="00C82B5B"/>
    <w:rsid w:val="00C86B76"/>
    <w:rsid w:val="00C87695"/>
    <w:rsid w:val="00CA6F6A"/>
    <w:rsid w:val="00CB0BAF"/>
    <w:rsid w:val="00CB3F31"/>
    <w:rsid w:val="00CC0EEF"/>
    <w:rsid w:val="00CC4FBD"/>
    <w:rsid w:val="00CC7E05"/>
    <w:rsid w:val="00CF002D"/>
    <w:rsid w:val="00CF01FF"/>
    <w:rsid w:val="00CF15A8"/>
    <w:rsid w:val="00CF71E6"/>
    <w:rsid w:val="00D17F81"/>
    <w:rsid w:val="00D24723"/>
    <w:rsid w:val="00D24BA6"/>
    <w:rsid w:val="00D3406C"/>
    <w:rsid w:val="00D369D7"/>
    <w:rsid w:val="00D50D9E"/>
    <w:rsid w:val="00D52550"/>
    <w:rsid w:val="00D55E7E"/>
    <w:rsid w:val="00D62D96"/>
    <w:rsid w:val="00D70A51"/>
    <w:rsid w:val="00D737DC"/>
    <w:rsid w:val="00D80AA2"/>
    <w:rsid w:val="00D834F8"/>
    <w:rsid w:val="00D8626C"/>
    <w:rsid w:val="00D93F5D"/>
    <w:rsid w:val="00DB35A4"/>
    <w:rsid w:val="00DB50B0"/>
    <w:rsid w:val="00DC1931"/>
    <w:rsid w:val="00DC24E5"/>
    <w:rsid w:val="00DC390B"/>
    <w:rsid w:val="00DD2592"/>
    <w:rsid w:val="00DE0414"/>
    <w:rsid w:val="00DE2A74"/>
    <w:rsid w:val="00DE7657"/>
    <w:rsid w:val="00DF144B"/>
    <w:rsid w:val="00DF28F1"/>
    <w:rsid w:val="00E13DD4"/>
    <w:rsid w:val="00E15373"/>
    <w:rsid w:val="00E161CC"/>
    <w:rsid w:val="00E23B12"/>
    <w:rsid w:val="00E26CC9"/>
    <w:rsid w:val="00E45F25"/>
    <w:rsid w:val="00E50106"/>
    <w:rsid w:val="00E51523"/>
    <w:rsid w:val="00E56BBD"/>
    <w:rsid w:val="00E60F56"/>
    <w:rsid w:val="00E6150E"/>
    <w:rsid w:val="00E7391D"/>
    <w:rsid w:val="00E7512A"/>
    <w:rsid w:val="00E8260A"/>
    <w:rsid w:val="00E84C94"/>
    <w:rsid w:val="00E92F16"/>
    <w:rsid w:val="00EA59DF"/>
    <w:rsid w:val="00EB3457"/>
    <w:rsid w:val="00EC170C"/>
    <w:rsid w:val="00EC1929"/>
    <w:rsid w:val="00EC609F"/>
    <w:rsid w:val="00ED1E24"/>
    <w:rsid w:val="00EE4070"/>
    <w:rsid w:val="00EE6C6C"/>
    <w:rsid w:val="00F10F46"/>
    <w:rsid w:val="00F12C76"/>
    <w:rsid w:val="00F12CCA"/>
    <w:rsid w:val="00F13F86"/>
    <w:rsid w:val="00F2117A"/>
    <w:rsid w:val="00F279FC"/>
    <w:rsid w:val="00F33019"/>
    <w:rsid w:val="00F47675"/>
    <w:rsid w:val="00F52A8C"/>
    <w:rsid w:val="00F55A81"/>
    <w:rsid w:val="00F615BC"/>
    <w:rsid w:val="00F71F5E"/>
    <w:rsid w:val="00F82D41"/>
    <w:rsid w:val="00F907A5"/>
    <w:rsid w:val="00F9454F"/>
    <w:rsid w:val="00F9538E"/>
    <w:rsid w:val="00F962D9"/>
    <w:rsid w:val="00FC2B36"/>
    <w:rsid w:val="00FC3394"/>
    <w:rsid w:val="00FC539A"/>
    <w:rsid w:val="00FC65DA"/>
    <w:rsid w:val="00FC7BB8"/>
    <w:rsid w:val="00FD7AB8"/>
    <w:rsid w:val="00FE074A"/>
    <w:rsid w:val="00FF1112"/>
    <w:rsid w:val="00FF1573"/>
    <w:rsid w:val="00FF367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493342"/>
  <w15:chartTrackingRefBased/>
  <w15:docId w15:val="{3BE90648-8DEC-48E8-9973-E8B7C871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00C"/>
  </w:style>
  <w:style w:type="paragraph" w:styleId="20">
    <w:name w:val="heading 2"/>
    <w:basedOn w:val="a"/>
    <w:next w:val="a"/>
    <w:link w:val="21"/>
    <w:unhideWhenUsed/>
    <w:qFormat/>
    <w:rsid w:val="004206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00C"/>
  </w:style>
  <w:style w:type="paragraph" w:styleId="a6">
    <w:name w:val="footer"/>
    <w:basedOn w:val="a"/>
    <w:link w:val="a7"/>
    <w:uiPriority w:val="99"/>
    <w:unhideWhenUsed/>
    <w:rsid w:val="0037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00C"/>
  </w:style>
  <w:style w:type="paragraph" w:styleId="a8">
    <w:name w:val="Plain Text"/>
    <w:basedOn w:val="a"/>
    <w:link w:val="a9"/>
    <w:rsid w:val="0037500C"/>
    <w:pPr>
      <w:spacing w:after="0" w:line="30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750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ТЗ2"/>
    <w:basedOn w:val="aa"/>
    <w:next w:val="a8"/>
    <w:rsid w:val="0037500C"/>
    <w:pPr>
      <w:keepLines/>
      <w:numPr>
        <w:ilvl w:val="1"/>
        <w:numId w:val="1"/>
      </w:numPr>
      <w:tabs>
        <w:tab w:val="left" w:pos="624"/>
      </w:tabs>
      <w:spacing w:before="60" w:after="20" w:line="260" w:lineRule="exact"/>
      <w:ind w:right="57"/>
      <w:contextualSpacing w:val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uiPriority w:val="99"/>
    <w:semiHidden/>
    <w:unhideWhenUsed/>
    <w:rsid w:val="0037500C"/>
    <w:pPr>
      <w:ind w:left="283" w:hanging="283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4E9E"/>
    <w:rPr>
      <w:rFonts w:ascii="Segoe UI" w:hAnsi="Segoe UI" w:cs="Segoe UI"/>
      <w:sz w:val="18"/>
      <w:szCs w:val="18"/>
    </w:rPr>
  </w:style>
  <w:style w:type="paragraph" w:styleId="ad">
    <w:name w:val="List Paragraph"/>
    <w:aliases w:val="Заголовок_3,ПодписьРисунка,Абзац с отступом,Абзац списка11,Абзац списка111,Абзац списка1111,Bullet_IRAO,Мой Список"/>
    <w:basedOn w:val="a"/>
    <w:link w:val="ae"/>
    <w:uiPriority w:val="34"/>
    <w:qFormat/>
    <w:rsid w:val="0098585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aliases w:val="Заголовок_3 Знак,ПодписьРисунка Знак,Абзац с отступом Знак,Абзац списка11 Знак,Абзац списка111 Знак,Абзац списка1111 Знак,Bullet_IRAO Знак,Мой Список Знак"/>
    <w:link w:val="ad"/>
    <w:uiPriority w:val="34"/>
    <w:rsid w:val="0098585F"/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uiPriority w:val="99"/>
    <w:rsid w:val="000B588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0B5881"/>
    <w:pPr>
      <w:widowControl w:val="0"/>
      <w:autoSpaceDE w:val="0"/>
      <w:autoSpaceDN w:val="0"/>
      <w:adjustRightInd w:val="0"/>
      <w:spacing w:after="0" w:line="276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46313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6313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6313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313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6313A"/>
    <w:rPr>
      <w:b/>
      <w:bCs/>
      <w:sz w:val="20"/>
      <w:szCs w:val="20"/>
    </w:rPr>
  </w:style>
  <w:style w:type="character" w:customStyle="1" w:styleId="21">
    <w:name w:val="Заголовок 2 Знак"/>
    <w:basedOn w:val="a0"/>
    <w:link w:val="20"/>
    <w:rsid w:val="004206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paragraph" w:customStyle="1" w:styleId="Default">
    <w:name w:val="Default"/>
    <w:rsid w:val="00B62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E7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51D3-D544-4D44-A355-4CDE093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GolubevAU</dc:creator>
  <cp:keywords/>
  <dc:description/>
  <cp:lastModifiedBy>Ярополов Валерий Анатольевич</cp:lastModifiedBy>
  <cp:revision>4</cp:revision>
  <cp:lastPrinted>2023-06-29T13:18:00Z</cp:lastPrinted>
  <dcterms:created xsi:type="dcterms:W3CDTF">2023-06-29T12:04:00Z</dcterms:created>
  <dcterms:modified xsi:type="dcterms:W3CDTF">2023-11-16T11:14:00Z</dcterms:modified>
</cp:coreProperties>
</file>